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9EA03" w14:textId="77777777" w:rsidR="00B43A09" w:rsidRPr="000E3FA0" w:rsidRDefault="00B43A09" w:rsidP="00B43A09">
      <w:pPr>
        <w:pStyle w:val="NormalWeb"/>
        <w:spacing w:before="0" w:beforeAutospacing="0" w:after="0" w:afterAutospacing="0"/>
        <w:rPr>
          <w:rFonts w:asciiTheme="minorHAnsi" w:hAnsiTheme="minorHAnsi" w:cstheme="minorHAnsi"/>
        </w:rPr>
      </w:pPr>
      <w:r w:rsidRPr="000E3FA0">
        <w:rPr>
          <w:rFonts w:asciiTheme="minorHAnsi" w:hAnsiTheme="minorHAnsi" w:cstheme="minorHAnsi"/>
        </w:rPr>
        <w:t>Animal Care </w:t>
      </w:r>
    </w:p>
    <w:p w14:paraId="20232AE4" w14:textId="77777777" w:rsidR="00B43A09" w:rsidRPr="000E3FA0" w:rsidRDefault="00B43A09" w:rsidP="00B43A09">
      <w:pPr>
        <w:pStyle w:val="NormalWeb"/>
        <w:spacing w:before="0" w:beforeAutospacing="0" w:after="0" w:afterAutospacing="0"/>
        <w:rPr>
          <w:rFonts w:asciiTheme="minorHAnsi" w:hAnsiTheme="minorHAnsi" w:cstheme="minorHAnsi"/>
        </w:rPr>
      </w:pPr>
      <w:r w:rsidRPr="000E3FA0">
        <w:rPr>
          <w:rFonts w:asciiTheme="minorHAnsi" w:hAnsiTheme="minorHAnsi" w:cstheme="minorHAnsi"/>
        </w:rPr>
        <w:t>Animal and Plant Health Inspection Service </w:t>
      </w:r>
    </w:p>
    <w:p w14:paraId="00313058" w14:textId="77777777" w:rsidR="00B43A09" w:rsidRPr="000E3FA0" w:rsidRDefault="00B43A09" w:rsidP="00B43A09">
      <w:pPr>
        <w:pStyle w:val="NormalWeb"/>
        <w:spacing w:before="0" w:beforeAutospacing="0" w:after="0" w:afterAutospacing="0"/>
        <w:rPr>
          <w:rFonts w:asciiTheme="minorHAnsi" w:hAnsiTheme="minorHAnsi" w:cstheme="minorHAnsi"/>
        </w:rPr>
      </w:pPr>
      <w:r w:rsidRPr="000E3FA0">
        <w:rPr>
          <w:rFonts w:asciiTheme="minorHAnsi" w:hAnsiTheme="minorHAnsi" w:cstheme="minorHAnsi"/>
        </w:rPr>
        <w:t>U.S. Department of Agriculture </w:t>
      </w:r>
    </w:p>
    <w:p w14:paraId="7A184654" w14:textId="77777777" w:rsidR="00B43A09" w:rsidRPr="000E3FA0" w:rsidRDefault="00B43A09" w:rsidP="00B43A09">
      <w:pPr>
        <w:pStyle w:val="NormalWeb"/>
        <w:spacing w:before="0" w:beforeAutospacing="0" w:after="0" w:afterAutospacing="0"/>
        <w:rPr>
          <w:rFonts w:asciiTheme="minorHAnsi" w:hAnsiTheme="minorHAnsi" w:cstheme="minorHAnsi"/>
        </w:rPr>
      </w:pPr>
      <w:r w:rsidRPr="000E3FA0">
        <w:rPr>
          <w:rFonts w:asciiTheme="minorHAnsi" w:hAnsiTheme="minorHAnsi" w:cstheme="minorHAnsi"/>
        </w:rPr>
        <w:t>2150 Centre Avenue, Building B, Mailstop #3W11 </w:t>
      </w:r>
    </w:p>
    <w:p w14:paraId="104F04B9" w14:textId="77777777" w:rsidR="00B43A09" w:rsidRPr="000E3FA0" w:rsidRDefault="00B43A09" w:rsidP="00B43A09">
      <w:pPr>
        <w:pStyle w:val="NormalWeb"/>
        <w:spacing w:before="0" w:beforeAutospacing="0" w:after="0" w:afterAutospacing="0"/>
        <w:rPr>
          <w:rFonts w:asciiTheme="minorHAnsi" w:hAnsiTheme="minorHAnsi" w:cstheme="minorHAnsi"/>
        </w:rPr>
      </w:pPr>
      <w:r w:rsidRPr="000E3FA0">
        <w:rPr>
          <w:rFonts w:asciiTheme="minorHAnsi" w:hAnsiTheme="minorHAnsi" w:cstheme="minorHAnsi"/>
        </w:rPr>
        <w:t>Fort Collins, CO 80526-8117 </w:t>
      </w:r>
    </w:p>
    <w:p w14:paraId="4274E6FA" w14:textId="77777777" w:rsidR="00B43A09" w:rsidRPr="000E3FA0" w:rsidRDefault="00B43A09" w:rsidP="00B43A09">
      <w:pPr>
        <w:pStyle w:val="NormalWeb"/>
        <w:spacing w:before="0" w:beforeAutospacing="0" w:after="0" w:afterAutospacing="0"/>
        <w:rPr>
          <w:rFonts w:asciiTheme="minorHAnsi" w:hAnsiTheme="minorHAnsi" w:cstheme="minorHAnsi"/>
        </w:rPr>
      </w:pPr>
      <w:r w:rsidRPr="000E3FA0">
        <w:rPr>
          <w:rFonts w:asciiTheme="minorHAnsi" w:hAnsiTheme="minorHAnsi" w:cstheme="minorHAnsi"/>
        </w:rPr>
        <w:t>(970) 494-7478 </w:t>
      </w:r>
    </w:p>
    <w:p w14:paraId="19CDE063" w14:textId="77777777" w:rsidR="00B43A09" w:rsidRDefault="000615AE" w:rsidP="00B43A09">
      <w:pPr>
        <w:pStyle w:val="NormalWeb"/>
        <w:spacing w:before="0" w:beforeAutospacing="0" w:after="240" w:afterAutospacing="0"/>
        <w:rPr>
          <w:rFonts w:asciiTheme="minorHAnsi" w:hAnsiTheme="minorHAnsi" w:cstheme="minorHAnsi"/>
        </w:rPr>
      </w:pPr>
      <w:hyperlink r:id="rId6" w:history="1">
        <w:r w:rsidR="00B43A09" w:rsidRPr="000E3FA0">
          <w:rPr>
            <w:rStyle w:val="Hyperlink"/>
            <w:rFonts w:asciiTheme="minorHAnsi" w:hAnsiTheme="minorHAnsi" w:cstheme="minorHAnsi"/>
          </w:rPr>
          <w:t>animalcare@usda.gov</w:t>
        </w:r>
      </w:hyperlink>
    </w:p>
    <w:p w14:paraId="3188162F" w14:textId="3BAEE25D" w:rsidR="00B43A09" w:rsidRDefault="00B43A09" w:rsidP="00B43A09">
      <w:pPr>
        <w:pStyle w:val="NormalWeb"/>
        <w:spacing w:before="0" w:beforeAutospacing="0" w:after="0" w:afterAutospacing="0"/>
        <w:jc w:val="both"/>
        <w:rPr>
          <w:rFonts w:asciiTheme="minorHAnsi" w:hAnsiTheme="minorHAnsi" w:cstheme="minorHAnsi"/>
        </w:rPr>
      </w:pPr>
      <w:r>
        <w:rPr>
          <w:rFonts w:asciiTheme="minorHAnsi" w:hAnsiTheme="minorHAnsi" w:cstheme="minorHAnsi"/>
        </w:rPr>
        <w:t>Six Shooters Investment Group LLC</w:t>
      </w:r>
    </w:p>
    <w:p w14:paraId="05E7B6E7" w14:textId="63734779" w:rsidR="00B43A09" w:rsidRDefault="00B43A09" w:rsidP="00B43A09">
      <w:pPr>
        <w:pStyle w:val="NormalWeb"/>
        <w:spacing w:before="0" w:beforeAutospacing="0" w:after="0" w:afterAutospacing="0"/>
        <w:jc w:val="both"/>
        <w:rPr>
          <w:rFonts w:asciiTheme="minorHAnsi" w:hAnsiTheme="minorHAnsi" w:cstheme="minorHAnsi"/>
        </w:rPr>
      </w:pPr>
      <w:r>
        <w:rPr>
          <w:rFonts w:asciiTheme="minorHAnsi" w:hAnsiTheme="minorHAnsi" w:cstheme="minorHAnsi"/>
        </w:rPr>
        <w:t>150 Clay Wilson Road</w:t>
      </w:r>
    </w:p>
    <w:p w14:paraId="388B128F" w14:textId="46A73A5A" w:rsidR="00B43A09" w:rsidRDefault="00B43A09" w:rsidP="00B43A09">
      <w:pPr>
        <w:pStyle w:val="NormalWeb"/>
        <w:spacing w:before="0" w:beforeAutospacing="0" w:after="0" w:afterAutospacing="0"/>
        <w:jc w:val="both"/>
        <w:rPr>
          <w:rFonts w:asciiTheme="minorHAnsi" w:hAnsiTheme="minorHAnsi" w:cstheme="minorHAnsi"/>
        </w:rPr>
      </w:pPr>
      <w:r>
        <w:rPr>
          <w:rFonts w:asciiTheme="minorHAnsi" w:hAnsiTheme="minorHAnsi" w:cstheme="minorHAnsi"/>
        </w:rPr>
        <w:t>Sparta TN 38583</w:t>
      </w:r>
    </w:p>
    <w:p w14:paraId="13FC45C5" w14:textId="44C53F2B" w:rsidR="00B43A09" w:rsidRDefault="00B43A09" w:rsidP="00B43A09">
      <w:pPr>
        <w:pStyle w:val="NormalWeb"/>
        <w:spacing w:before="0" w:beforeAutospacing="0" w:after="0" w:afterAutospacing="0"/>
        <w:jc w:val="both"/>
        <w:rPr>
          <w:rFonts w:asciiTheme="minorHAnsi" w:hAnsiTheme="minorHAnsi" w:cstheme="minorHAnsi"/>
        </w:rPr>
      </w:pPr>
      <w:r>
        <w:rPr>
          <w:rFonts w:asciiTheme="minorHAnsi" w:hAnsiTheme="minorHAnsi" w:cstheme="minorHAnsi"/>
        </w:rPr>
        <w:t>Customer ID 331198</w:t>
      </w:r>
    </w:p>
    <w:p w14:paraId="6B2EB2DC" w14:textId="3A4A917D" w:rsidR="00B43A09" w:rsidRPr="000E3FA0" w:rsidRDefault="00B43A09" w:rsidP="00B43A09">
      <w:pPr>
        <w:pStyle w:val="NormalWeb"/>
        <w:spacing w:before="0" w:beforeAutospacing="0" w:after="0" w:afterAutospacing="0"/>
        <w:jc w:val="both"/>
        <w:rPr>
          <w:rFonts w:asciiTheme="minorHAnsi" w:hAnsiTheme="minorHAnsi" w:cstheme="minorHAnsi"/>
          <w:shd w:val="clear" w:color="auto" w:fill="FFFFFF"/>
        </w:rPr>
      </w:pPr>
      <w:r>
        <w:rPr>
          <w:rFonts w:asciiTheme="minorHAnsi" w:hAnsiTheme="minorHAnsi" w:cstheme="minorHAnsi"/>
        </w:rPr>
        <w:t>USDA License # 63-B-0182</w:t>
      </w:r>
    </w:p>
    <w:p w14:paraId="4CC7C431" w14:textId="77777777" w:rsidR="00B43A09" w:rsidRDefault="00B43A09" w:rsidP="00B43A09"/>
    <w:p w14:paraId="26BE71B5" w14:textId="20E84183" w:rsidR="00B43A09" w:rsidRDefault="00B43A09" w:rsidP="00B43A09">
      <w:r>
        <w:t>The intent of this letter is to appeal the Inspection Reports dated June 6, 2024.</w:t>
      </w:r>
    </w:p>
    <w:p w14:paraId="731CE16D" w14:textId="77777777" w:rsidR="00B43A09" w:rsidRDefault="00B43A09" w:rsidP="00B43A09"/>
    <w:p w14:paraId="6E5777BC" w14:textId="71102108" w:rsidR="00B43A09" w:rsidRDefault="00B43A09" w:rsidP="00B43A09">
      <w:r>
        <w:t xml:space="preserve">It is of great concern that the USDA has been violating their own Inspection Guide and </w:t>
      </w:r>
      <w:r w:rsidR="007B5DFE">
        <w:t>mi</w:t>
      </w:r>
      <w:r w:rsidR="00D84044">
        <w:t>s</w:t>
      </w:r>
      <w:r w:rsidR="007B5DFE">
        <w:t>stating</w:t>
      </w:r>
      <w:r>
        <w:t xml:space="preserve"> the </w:t>
      </w:r>
      <w:r w:rsidR="007B5DFE">
        <w:t xml:space="preserve">language of the </w:t>
      </w:r>
      <w:r>
        <w:t>regulations they are tasked with enforcing.</w:t>
      </w:r>
      <w:r w:rsidR="00150BBA">
        <w:t xml:space="preserve">  </w:t>
      </w:r>
    </w:p>
    <w:p w14:paraId="49206E3D" w14:textId="77777777" w:rsidR="00B43A09" w:rsidRDefault="00B43A09" w:rsidP="00B43A09"/>
    <w:p w14:paraId="23DA90A1" w14:textId="4CDEC6E0" w:rsidR="00B43A09" w:rsidRPr="00B94DE1" w:rsidRDefault="00B43A09" w:rsidP="00B43A09">
      <w:pPr>
        <w:pStyle w:val="ListParagraph"/>
        <w:numPr>
          <w:ilvl w:val="0"/>
          <w:numId w:val="4"/>
        </w:numPr>
        <w:rPr>
          <w:color w:val="0D0D0D" w:themeColor="text1" w:themeTint="F2"/>
          <w:shd w:val="clear" w:color="auto" w:fill="FFFFFF"/>
        </w:rPr>
      </w:pPr>
      <w:r>
        <w:rPr>
          <w:color w:val="0D0D0D" w:themeColor="text1" w:themeTint="F2"/>
          <w:shd w:val="clear" w:color="auto" w:fill="FFFFFF"/>
        </w:rPr>
        <w:t xml:space="preserve"> Jammi Wilson requested the exit interview be conducted at the conclusion of the inspection and was told </w:t>
      </w:r>
      <w:r w:rsidR="00A94D63">
        <w:rPr>
          <w:color w:val="0D0D0D" w:themeColor="text1" w:themeTint="F2"/>
          <w:shd w:val="clear" w:color="auto" w:fill="FFFFFF"/>
        </w:rPr>
        <w:t>“</w:t>
      </w:r>
      <w:r>
        <w:rPr>
          <w:color w:val="0D0D0D" w:themeColor="text1" w:themeTint="F2"/>
          <w:shd w:val="clear" w:color="auto" w:fill="FFFFFF"/>
        </w:rPr>
        <w:t>that would not happen</w:t>
      </w:r>
      <w:r w:rsidR="00A94D63">
        <w:rPr>
          <w:color w:val="0D0D0D" w:themeColor="text1" w:themeTint="F2"/>
          <w:shd w:val="clear" w:color="auto" w:fill="FFFFFF"/>
        </w:rPr>
        <w:t>”</w:t>
      </w:r>
      <w:r>
        <w:rPr>
          <w:color w:val="0D0D0D" w:themeColor="text1" w:themeTint="F2"/>
          <w:shd w:val="clear" w:color="auto" w:fill="FFFFFF"/>
        </w:rPr>
        <w:t xml:space="preserve"> by SACS Dr. Kristen Napoli.  2.7 of the Inspection Guide states that an “exit interview is required for all inspections.”  It further </w:t>
      </w:r>
      <w:r w:rsidR="008B20BB">
        <w:rPr>
          <w:color w:val="0D0D0D" w:themeColor="text1" w:themeTint="F2"/>
          <w:shd w:val="clear" w:color="auto" w:fill="FFFFFF"/>
        </w:rPr>
        <w:t>reads, “</w:t>
      </w:r>
      <w:r>
        <w:t>Conduct an in-person exit interview with the draft Inspection Report in hand if the licensee/registrant requests the opportunity to review the NCI narrative(s) prior to finalization of the Inspection Report.</w:t>
      </w:r>
      <w:r w:rsidR="008B20BB">
        <w:t xml:space="preserve">”  Additionally, when the exit interview was conducted, </w:t>
      </w:r>
      <w:r w:rsidR="001B22F6">
        <w:t>5</w:t>
      </w:r>
      <w:r w:rsidR="008B20BB">
        <w:t xml:space="preserve"> days after the inspection, the inspection report we were given did not provide tag numbers or even photographs of the animals.  June 6, the same day the exit interview was conducted in Microsoft Teams, we requested tag numbers and photographs at 9:01pm via email.</w:t>
      </w:r>
      <w:r w:rsidR="00D84044">
        <w:t xml:space="preserve"> See X18</w:t>
      </w:r>
      <w:r w:rsidR="000615AE">
        <w:t>.</w:t>
      </w:r>
      <w:r w:rsidR="008B20BB">
        <w:t xml:space="preserve">  There was no response to the email.  On June 11</w:t>
      </w:r>
      <w:r w:rsidR="008B20BB" w:rsidRPr="008B20BB">
        <w:rPr>
          <w:vertAlign w:val="superscript"/>
        </w:rPr>
        <w:t>th</w:t>
      </w:r>
      <w:r w:rsidR="008B20BB">
        <w:t>, 5 days after the exit interview and 10 days after the conclusion of the inspection Six Shooters legal team</w:t>
      </w:r>
      <w:r w:rsidR="00C4336D">
        <w:t xml:space="preserve">, Boles Homes White LLC followed up with the same request. </w:t>
      </w:r>
      <w:r w:rsidR="00D84044">
        <w:t>See X</w:t>
      </w:r>
      <w:r w:rsidR="000615AE">
        <w:t xml:space="preserve">17. </w:t>
      </w:r>
      <w:r w:rsidR="00C4336D">
        <w:t xml:space="preserve"> It was also requested that the date of the exit interview be changed to the date we would receive the </w:t>
      </w:r>
      <w:r w:rsidR="00B94DE1">
        <w:t>photos</w:t>
      </w:r>
      <w:r w:rsidR="00C4336D">
        <w:t xml:space="preserve"> and necessary documentation to construct an appeal.  June 13</w:t>
      </w:r>
      <w:r w:rsidR="00C4336D" w:rsidRPr="00B94DE1">
        <w:rPr>
          <w:vertAlign w:val="superscript"/>
        </w:rPr>
        <w:t>th</w:t>
      </w:r>
      <w:r w:rsidR="00B94DE1">
        <w:t xml:space="preserve"> we were given the photos that had been requested 9 days prior and 14 days after the conclusion of the inspection.</w:t>
      </w:r>
      <w:r w:rsidR="00B71B2E">
        <w:t xml:space="preserve"> 2.52 of the Inspectors Guide states, “The inspector should show the photographs taken during the inspection to the licensee/registrant on the inspector’s laptop at the time of the exit interview. This is to be used as a tool to clarify an NCI(s) for the licensee/registrant and to create an open dialog around correction.” 2.5.3 states, “A licensee/registrant may request a copy of the photographs taken during the inspection process. If the licensee/registrant requests a copy of any photograph(s), the inspector should email the requested photographs that were uploaded into </w:t>
      </w:r>
      <w:proofErr w:type="spellStart"/>
      <w:r w:rsidR="00B71B2E">
        <w:t>eFile</w:t>
      </w:r>
      <w:proofErr w:type="spellEnd"/>
      <w:r w:rsidR="00B71B2E">
        <w:t xml:space="preserve"> to the licensee/registrant, after they have been uploaded.”</w:t>
      </w:r>
    </w:p>
    <w:p w14:paraId="428D292F" w14:textId="32E1EF32" w:rsidR="00C4336D" w:rsidRPr="001F5F23" w:rsidRDefault="00150BBA" w:rsidP="001F5F23">
      <w:pPr>
        <w:pStyle w:val="ListParagraph"/>
        <w:numPr>
          <w:ilvl w:val="0"/>
          <w:numId w:val="4"/>
        </w:numPr>
        <w:rPr>
          <w:color w:val="0D0D0D" w:themeColor="text1" w:themeTint="F2"/>
          <w:shd w:val="clear" w:color="auto" w:fill="FFFFFF"/>
        </w:rPr>
      </w:pPr>
      <w:r>
        <w:rPr>
          <w:color w:val="0D0D0D" w:themeColor="text1" w:themeTint="F2"/>
          <w:shd w:val="clear" w:color="auto" w:fill="FFFFFF"/>
        </w:rPr>
        <w:t>Supervisory Animal Care Dr Dana Miller</w:t>
      </w:r>
      <w:r w:rsidR="00F77503">
        <w:rPr>
          <w:color w:val="0D0D0D" w:themeColor="text1" w:themeTint="F2"/>
          <w:shd w:val="clear" w:color="auto" w:fill="FFFFFF"/>
        </w:rPr>
        <w:t>,</w:t>
      </w:r>
      <w:r w:rsidR="00FD0400">
        <w:rPr>
          <w:color w:val="0D0D0D" w:themeColor="text1" w:themeTint="F2"/>
          <w:shd w:val="clear" w:color="auto" w:fill="FFFFFF"/>
        </w:rPr>
        <w:t xml:space="preserve"> </w:t>
      </w:r>
      <w:r w:rsidR="00FD0400" w:rsidRPr="00FD0400">
        <w:rPr>
          <w:color w:val="0D0D0D" w:themeColor="text1" w:themeTint="F2"/>
          <w:shd w:val="clear" w:color="auto" w:fill="FFFFFF"/>
        </w:rPr>
        <w:t>who appellant understands was recently</w:t>
      </w:r>
      <w:r w:rsidR="001F5F23">
        <w:rPr>
          <w:color w:val="0D0D0D" w:themeColor="text1" w:themeTint="F2"/>
          <w:shd w:val="clear" w:color="auto" w:fill="FFFFFF"/>
        </w:rPr>
        <w:t xml:space="preserve"> </w:t>
      </w:r>
      <w:r w:rsidR="00FD0400" w:rsidRPr="001F5F23">
        <w:rPr>
          <w:color w:val="0D0D0D" w:themeColor="text1" w:themeTint="F2"/>
          <w:shd w:val="clear" w:color="auto" w:fill="FFFFFF"/>
        </w:rPr>
        <w:t>relocated to the Southeast after multiple complaints were made against her in her form</w:t>
      </w:r>
      <w:r w:rsidR="001F5F23" w:rsidRPr="001F5F23">
        <w:rPr>
          <w:color w:val="0D0D0D" w:themeColor="text1" w:themeTint="F2"/>
          <w:shd w:val="clear" w:color="auto" w:fill="FFFFFF"/>
        </w:rPr>
        <w:t xml:space="preserve">er </w:t>
      </w:r>
      <w:r w:rsidR="00FD0400" w:rsidRPr="001F5F23">
        <w:rPr>
          <w:color w:val="0D0D0D" w:themeColor="text1" w:themeTint="F2"/>
          <w:shd w:val="clear" w:color="auto" w:fill="FFFFFF"/>
        </w:rPr>
        <w:lastRenderedPageBreak/>
        <w:t>district</w:t>
      </w:r>
      <w:r w:rsidRPr="001F5F23">
        <w:rPr>
          <w:color w:val="0D0D0D" w:themeColor="text1" w:themeTint="F2"/>
          <w:shd w:val="clear" w:color="auto" w:fill="FFFFFF"/>
        </w:rPr>
        <w:t>.  She has call</w:t>
      </w:r>
      <w:r w:rsidR="002800D5">
        <w:rPr>
          <w:color w:val="0D0D0D" w:themeColor="text1" w:themeTint="F2"/>
          <w:shd w:val="clear" w:color="auto" w:fill="FFFFFF"/>
        </w:rPr>
        <w:t>ed multiple</w:t>
      </w:r>
      <w:r w:rsidRPr="001F5F23">
        <w:rPr>
          <w:color w:val="0D0D0D" w:themeColor="text1" w:themeTint="F2"/>
          <w:shd w:val="clear" w:color="auto" w:fill="FFFFFF"/>
        </w:rPr>
        <w:t xml:space="preserve"> buyers and sellers from the auction and </w:t>
      </w:r>
      <w:r w:rsidR="00C550BC">
        <w:rPr>
          <w:color w:val="0D0D0D" w:themeColor="text1" w:themeTint="F2"/>
          <w:shd w:val="clear" w:color="auto" w:fill="FFFFFF"/>
        </w:rPr>
        <w:t>advising</w:t>
      </w:r>
      <w:r w:rsidRPr="001F5F23">
        <w:rPr>
          <w:color w:val="0D0D0D" w:themeColor="text1" w:themeTint="F2"/>
          <w:shd w:val="clear" w:color="auto" w:fill="FFFFFF"/>
        </w:rPr>
        <w:t xml:space="preserve"> them because they are affiliated with the auction they will have to licensed, regardless of the animals they purchased and the purpose of the purchase</w:t>
      </w:r>
      <w:r w:rsidR="00A05B47">
        <w:rPr>
          <w:color w:val="0D0D0D" w:themeColor="text1" w:themeTint="F2"/>
          <w:shd w:val="clear" w:color="auto" w:fill="FFFFFF"/>
        </w:rPr>
        <w:t>.  It has been reported to the appel</w:t>
      </w:r>
      <w:r w:rsidR="0077772C">
        <w:rPr>
          <w:color w:val="0D0D0D" w:themeColor="text1" w:themeTint="F2"/>
          <w:shd w:val="clear" w:color="auto" w:fill="FFFFFF"/>
        </w:rPr>
        <w:t>l</w:t>
      </w:r>
      <w:r w:rsidR="00A05B47">
        <w:rPr>
          <w:color w:val="0D0D0D" w:themeColor="text1" w:themeTint="F2"/>
          <w:shd w:val="clear" w:color="auto" w:fill="FFFFFF"/>
        </w:rPr>
        <w:t>ant</w:t>
      </w:r>
      <w:r w:rsidR="0077772C">
        <w:rPr>
          <w:color w:val="0D0D0D" w:themeColor="text1" w:themeTint="F2"/>
          <w:shd w:val="clear" w:color="auto" w:fill="FFFFFF"/>
        </w:rPr>
        <w:t xml:space="preserve"> Miller has threatened them with fines</w:t>
      </w:r>
      <w:r w:rsidRPr="001F5F23">
        <w:rPr>
          <w:color w:val="0D0D0D" w:themeColor="text1" w:themeTint="F2"/>
          <w:shd w:val="clear" w:color="auto" w:fill="FFFFFF"/>
        </w:rPr>
        <w:t xml:space="preserve"> if they do not allow her on their property to inspect.  </w:t>
      </w:r>
    </w:p>
    <w:p w14:paraId="2C99658D" w14:textId="2C73637D" w:rsidR="00B43A09" w:rsidRPr="00737953" w:rsidRDefault="00150BBA" w:rsidP="00FB3314">
      <w:pPr>
        <w:pStyle w:val="ListParagraph"/>
        <w:numPr>
          <w:ilvl w:val="0"/>
          <w:numId w:val="4"/>
        </w:numPr>
      </w:pPr>
      <w:r w:rsidRPr="00737953">
        <w:rPr>
          <w:color w:val="0D0D0D" w:themeColor="text1" w:themeTint="F2"/>
          <w:shd w:val="clear" w:color="auto" w:fill="FFFFFF"/>
        </w:rPr>
        <w:t>Dr. Anna Bagwell (X00) who</w:t>
      </w:r>
      <w:r w:rsidR="00A94D63">
        <w:rPr>
          <w:color w:val="0D0D0D" w:themeColor="text1" w:themeTint="F2"/>
          <w:shd w:val="clear" w:color="auto" w:fill="FFFFFF"/>
        </w:rPr>
        <w:t xml:space="preserve"> </w:t>
      </w:r>
      <w:r w:rsidRPr="00737953">
        <w:rPr>
          <w:color w:val="0D0D0D" w:themeColor="text1" w:themeTint="F2"/>
          <w:shd w:val="clear" w:color="auto" w:fill="FFFFFF"/>
        </w:rPr>
        <w:t xml:space="preserve">signs the signature block on appeal responses, was at the facility with 2 SAC’s and an Inspector.  </w:t>
      </w:r>
      <w:r w:rsidR="00DE0E5E">
        <w:rPr>
          <w:color w:val="0D0D0D" w:themeColor="text1" w:themeTint="F2"/>
          <w:shd w:val="clear" w:color="auto" w:fill="FFFFFF"/>
        </w:rPr>
        <w:t>USDA L</w:t>
      </w:r>
      <w:r w:rsidRPr="00737953">
        <w:rPr>
          <w:color w:val="0D0D0D" w:themeColor="text1" w:themeTint="F2"/>
          <w:shd w:val="clear" w:color="auto" w:fill="FFFFFF"/>
        </w:rPr>
        <w:t>icensee’s</w:t>
      </w:r>
      <w:r w:rsidR="00DE0E5E">
        <w:rPr>
          <w:color w:val="0D0D0D" w:themeColor="text1" w:themeTint="F2"/>
          <w:shd w:val="clear" w:color="auto" w:fill="FFFFFF"/>
        </w:rPr>
        <w:t xml:space="preserve"> such as the appellant,</w:t>
      </w:r>
      <w:r w:rsidRPr="00737953">
        <w:rPr>
          <w:color w:val="0D0D0D" w:themeColor="text1" w:themeTint="F2"/>
          <w:shd w:val="clear" w:color="auto" w:fill="FFFFFF"/>
        </w:rPr>
        <w:t xml:space="preserve"> are led to believe that our appeals go to a neutral party</w:t>
      </w:r>
      <w:r w:rsidR="00737953" w:rsidRPr="00737953">
        <w:rPr>
          <w:color w:val="0D0D0D" w:themeColor="text1" w:themeTint="F2"/>
          <w:shd w:val="clear" w:color="auto" w:fill="FFFFFF"/>
        </w:rPr>
        <w:t>.  This is evidence there is no DUE PROCESS within the agency and that</w:t>
      </w:r>
      <w:r w:rsidR="00737953">
        <w:rPr>
          <w:color w:val="0D0D0D" w:themeColor="text1" w:themeTint="F2"/>
          <w:shd w:val="clear" w:color="auto" w:fill="FFFFFF"/>
        </w:rPr>
        <w:t>,</w:t>
      </w:r>
      <w:r w:rsidR="00737953" w:rsidRPr="00737953">
        <w:rPr>
          <w:color w:val="0D0D0D" w:themeColor="text1" w:themeTint="F2"/>
          <w:shd w:val="clear" w:color="auto" w:fill="FFFFFF"/>
        </w:rPr>
        <w:t xml:space="preserve"> in fact</w:t>
      </w:r>
      <w:r w:rsidR="00737953">
        <w:rPr>
          <w:color w:val="0D0D0D" w:themeColor="text1" w:themeTint="F2"/>
          <w:shd w:val="clear" w:color="auto" w:fill="FFFFFF"/>
        </w:rPr>
        <w:t>,</w:t>
      </w:r>
      <w:r w:rsidR="00737953" w:rsidRPr="00737953">
        <w:rPr>
          <w:color w:val="0D0D0D" w:themeColor="text1" w:themeTint="F2"/>
          <w:shd w:val="clear" w:color="auto" w:fill="FFFFFF"/>
        </w:rPr>
        <w:t xml:space="preserve"> the future of agriculture and animal ownership is at great risk</w:t>
      </w:r>
      <w:r w:rsidR="00737953">
        <w:rPr>
          <w:color w:val="0D0D0D" w:themeColor="text1" w:themeTint="F2"/>
          <w:shd w:val="clear" w:color="auto" w:fill="FFFFFF"/>
        </w:rPr>
        <w:t>.  We have multiple conflicts of interests that must be dealt with.</w:t>
      </w:r>
    </w:p>
    <w:p w14:paraId="381E5FB3" w14:textId="3166DD05" w:rsidR="00737953" w:rsidRPr="00737953" w:rsidRDefault="00737953" w:rsidP="00737953">
      <w:pPr>
        <w:pStyle w:val="ListParagraph"/>
        <w:numPr>
          <w:ilvl w:val="1"/>
          <w:numId w:val="4"/>
        </w:numPr>
      </w:pPr>
      <w:r>
        <w:rPr>
          <w:color w:val="0D0D0D" w:themeColor="text1" w:themeTint="F2"/>
          <w:shd w:val="clear" w:color="auto" w:fill="FFFFFF"/>
        </w:rPr>
        <w:t xml:space="preserve">The Director of Operations of Animal Care cannot be party to inspections that have resulted in multiple </w:t>
      </w:r>
      <w:r w:rsidR="004F6241">
        <w:rPr>
          <w:color w:val="0D0D0D" w:themeColor="text1" w:themeTint="F2"/>
          <w:shd w:val="clear" w:color="auto" w:fill="FFFFFF"/>
        </w:rPr>
        <w:t>misstatements</w:t>
      </w:r>
      <w:r>
        <w:rPr>
          <w:color w:val="0D0D0D" w:themeColor="text1" w:themeTint="F2"/>
          <w:shd w:val="clear" w:color="auto" w:fill="FFFFFF"/>
        </w:rPr>
        <w:t xml:space="preserve"> of the</w:t>
      </w:r>
      <w:r w:rsidR="005E1C0A">
        <w:rPr>
          <w:color w:val="0D0D0D" w:themeColor="text1" w:themeTint="F2"/>
          <w:shd w:val="clear" w:color="auto" w:fill="FFFFFF"/>
        </w:rPr>
        <w:t xml:space="preserve"> language of the</w:t>
      </w:r>
      <w:r>
        <w:rPr>
          <w:color w:val="0D0D0D" w:themeColor="text1" w:themeTint="F2"/>
          <w:shd w:val="clear" w:color="auto" w:fill="FFFFFF"/>
        </w:rPr>
        <w:t xml:space="preserve"> regulations.</w:t>
      </w:r>
    </w:p>
    <w:p w14:paraId="69D23BB6" w14:textId="1C77AF64" w:rsidR="00737953" w:rsidRPr="00737953" w:rsidRDefault="00737953" w:rsidP="00737953">
      <w:pPr>
        <w:pStyle w:val="ListParagraph"/>
        <w:numPr>
          <w:ilvl w:val="1"/>
          <w:numId w:val="4"/>
        </w:numPr>
      </w:pPr>
      <w:r>
        <w:rPr>
          <w:color w:val="0D0D0D" w:themeColor="text1" w:themeTint="F2"/>
          <w:shd w:val="clear" w:color="auto" w:fill="FFFFFF"/>
        </w:rPr>
        <w:t>Industry wide, as a whole, it must be addressed that there is NOT a neutral party reviewing the appeals and this must be dealt with outside of the USDA ALJ.</w:t>
      </w:r>
    </w:p>
    <w:p w14:paraId="40B382EC" w14:textId="2AFFBD91" w:rsidR="00737953" w:rsidRDefault="00737953" w:rsidP="00737953">
      <w:pPr>
        <w:pStyle w:val="ListParagraph"/>
        <w:numPr>
          <w:ilvl w:val="1"/>
          <w:numId w:val="4"/>
        </w:numPr>
        <w:rPr>
          <w:lang w:val="en-US"/>
        </w:rPr>
      </w:pPr>
      <w:r w:rsidRPr="00737953">
        <w:rPr>
          <w:lang w:val="en-US"/>
        </w:rPr>
        <w:t>SAC’s supervisor Dr. Dana Miller h</w:t>
      </w:r>
      <w:r>
        <w:rPr>
          <w:lang w:val="en-US"/>
        </w:rPr>
        <w:t>as targeted multiple people in the industry</w:t>
      </w:r>
      <w:r w:rsidR="00D6067E">
        <w:rPr>
          <w:lang w:val="en-US"/>
        </w:rPr>
        <w:t xml:space="preserve"> by creating a VIP list</w:t>
      </w:r>
      <w:r w:rsidR="00982281">
        <w:rPr>
          <w:lang w:val="en-US"/>
        </w:rPr>
        <w:t>, see X9,</w:t>
      </w:r>
      <w:r>
        <w:rPr>
          <w:lang w:val="en-US"/>
        </w:rPr>
        <w:t xml:space="preserve"> </w:t>
      </w:r>
      <w:r w:rsidR="00982281">
        <w:rPr>
          <w:lang w:val="en-US"/>
        </w:rPr>
        <w:t>creating numerous complaints</w:t>
      </w:r>
      <w:r w:rsidR="002B402F">
        <w:rPr>
          <w:lang w:val="en-US"/>
        </w:rPr>
        <w:t xml:space="preserve"> against her in her previous region, </w:t>
      </w:r>
      <w:r>
        <w:rPr>
          <w:lang w:val="en-US"/>
        </w:rPr>
        <w:t>and rather than relieving her of her duties inside APHIS she</w:t>
      </w:r>
      <w:r w:rsidR="00FA6DEC">
        <w:rPr>
          <w:lang w:val="en-US"/>
        </w:rPr>
        <w:t xml:space="preserve"> appears to have</w:t>
      </w:r>
      <w:r>
        <w:rPr>
          <w:lang w:val="en-US"/>
        </w:rPr>
        <w:t xml:space="preserve"> been relocated</w:t>
      </w:r>
      <w:r w:rsidR="00FA6DEC">
        <w:rPr>
          <w:lang w:val="en-US"/>
        </w:rPr>
        <w:t xml:space="preserve"> with similar results</w:t>
      </w:r>
      <w:r w:rsidR="00A827B7">
        <w:rPr>
          <w:lang w:val="en-US"/>
        </w:rPr>
        <w:t>.</w:t>
      </w:r>
      <w:r>
        <w:rPr>
          <w:lang w:val="en-US"/>
        </w:rPr>
        <w:t xml:space="preserve"> </w:t>
      </w:r>
    </w:p>
    <w:p w14:paraId="13D9AE9D" w14:textId="77777777" w:rsidR="00B43A09" w:rsidRPr="00737953" w:rsidRDefault="00B43A09" w:rsidP="00B43A09">
      <w:pPr>
        <w:rPr>
          <w:lang w:val="en-US"/>
        </w:rPr>
      </w:pPr>
    </w:p>
    <w:p w14:paraId="210C6F17" w14:textId="66560A89" w:rsidR="00B43A09" w:rsidRPr="009F47BD" w:rsidRDefault="00B43A09" w:rsidP="00B43A09">
      <w:pPr>
        <w:rPr>
          <w:color w:val="0D0D0D" w:themeColor="text1" w:themeTint="F2"/>
        </w:rPr>
      </w:pPr>
      <w:r w:rsidRPr="009F47BD">
        <w:rPr>
          <w:color w:val="0D0D0D" w:themeColor="text1" w:themeTint="F2"/>
        </w:rPr>
        <w:t>Section 2.40(b)(</w:t>
      </w:r>
      <w:r w:rsidR="001B22F6">
        <w:rPr>
          <w:color w:val="0D0D0D" w:themeColor="text1" w:themeTint="F2"/>
        </w:rPr>
        <w:t>3</w:t>
      </w:r>
      <w:r w:rsidRPr="009F47BD">
        <w:rPr>
          <w:color w:val="0D0D0D" w:themeColor="text1" w:themeTint="F2"/>
        </w:rPr>
        <w:t xml:space="preserve">) </w:t>
      </w:r>
      <w:r w:rsidR="001B22F6">
        <w:rPr>
          <w:color w:val="0D0D0D" w:themeColor="text1" w:themeTint="F2"/>
        </w:rPr>
        <w:t>Repeat;</w:t>
      </w:r>
      <w:r w:rsidRPr="009F47BD">
        <w:rPr>
          <w:color w:val="0D0D0D" w:themeColor="text1" w:themeTint="F2"/>
        </w:rPr>
        <w:t xml:space="preserve"> Attending veterinarian and adequate veterinary care (dealers and exhibitors.</w:t>
      </w:r>
    </w:p>
    <w:p w14:paraId="750E85B7" w14:textId="77777777" w:rsidR="00B43A09" w:rsidRDefault="00B43A09" w:rsidP="00B43A09"/>
    <w:p w14:paraId="11DCB137" w14:textId="3DABC93D" w:rsidR="00BE5A07" w:rsidRPr="00BE5A07" w:rsidRDefault="00BE5A07" w:rsidP="00BE5A07">
      <w:pPr>
        <w:rPr>
          <w:i/>
          <w:iCs/>
        </w:rPr>
      </w:pPr>
      <w:r>
        <w:rPr>
          <w:i/>
          <w:iCs/>
        </w:rPr>
        <w:t>“</w:t>
      </w:r>
      <w:r w:rsidRPr="00BE5A07">
        <w:rPr>
          <w:i/>
          <w:iCs/>
        </w:rPr>
        <w:t>The Attending Veterinarian had not examined many of the hoof stock that had been consigned at the time of inspection.</w:t>
      </w:r>
      <w:r>
        <w:rPr>
          <w:i/>
          <w:iCs/>
        </w:rPr>
        <w:t xml:space="preserve"> </w:t>
      </w:r>
      <w:r w:rsidRPr="00BE5A07">
        <w:rPr>
          <w:i/>
          <w:iCs/>
        </w:rPr>
        <w:t>During a walk-through of the facility premises, inspectors identified several veterinary concerns such as a male blackbuck</w:t>
      </w:r>
      <w:r>
        <w:rPr>
          <w:i/>
          <w:iCs/>
        </w:rPr>
        <w:t xml:space="preserve"> </w:t>
      </w:r>
      <w:r w:rsidRPr="00BE5A07">
        <w:rPr>
          <w:i/>
          <w:iCs/>
        </w:rPr>
        <w:t>with an open wound on its nose and above his right eye, an emu with a</w:t>
      </w:r>
      <w:r>
        <w:rPr>
          <w:i/>
          <w:iCs/>
        </w:rPr>
        <w:t xml:space="preserve"> </w:t>
      </w:r>
      <w:r w:rsidRPr="00BE5A07">
        <w:rPr>
          <w:i/>
          <w:iCs/>
        </w:rPr>
        <w:t>broken and bloody beak, a zebra foal with a</w:t>
      </w:r>
      <w:r>
        <w:rPr>
          <w:i/>
          <w:iCs/>
        </w:rPr>
        <w:t xml:space="preserve"> </w:t>
      </w:r>
      <w:r w:rsidRPr="00BE5A07">
        <w:rPr>
          <w:i/>
          <w:iCs/>
        </w:rPr>
        <w:t>laceration on its face (area of the halter), a moribund rhea chick, a llama and a sheep with a white opacity within one eye,</w:t>
      </w:r>
      <w:r>
        <w:rPr>
          <w:i/>
          <w:iCs/>
        </w:rPr>
        <w:t xml:space="preserve"> </w:t>
      </w:r>
      <w:r w:rsidRPr="00BE5A07">
        <w:rPr>
          <w:i/>
          <w:iCs/>
        </w:rPr>
        <w:t>multiple llamas and alpacas with mucopurulent discharge from eyes and noses, and a goat with a growth on its abdomen.</w:t>
      </w:r>
      <w:r>
        <w:rPr>
          <w:i/>
          <w:iCs/>
        </w:rPr>
        <w:t xml:space="preserve"> </w:t>
      </w:r>
      <w:r w:rsidRPr="00BE5A07">
        <w:rPr>
          <w:i/>
          <w:iCs/>
        </w:rPr>
        <w:t>The auction staff had not identified any of the veterinary care concerns inspectors identified and had not relayed them to</w:t>
      </w:r>
    </w:p>
    <w:p w14:paraId="5640F49B" w14:textId="10A988CD" w:rsidR="00BE5A07" w:rsidRDefault="00BE5A07" w:rsidP="00BE5A07">
      <w:pPr>
        <w:rPr>
          <w:i/>
          <w:iCs/>
        </w:rPr>
      </w:pPr>
      <w:r w:rsidRPr="00BE5A07">
        <w:rPr>
          <w:i/>
          <w:iCs/>
        </w:rPr>
        <w:t>the AV. Daily observations were not being directly and frequently communicated to the AV. Medical problems must be</w:t>
      </w:r>
      <w:r>
        <w:rPr>
          <w:i/>
          <w:iCs/>
        </w:rPr>
        <w:t xml:space="preserve"> </w:t>
      </w:r>
      <w:r w:rsidRPr="00BE5A07">
        <w:rPr>
          <w:i/>
          <w:iCs/>
        </w:rPr>
        <w:t>identified and communicated to the Attending Veterinarian so that a diagnosis can be determined, and treatment</w:t>
      </w:r>
      <w:r>
        <w:rPr>
          <w:i/>
          <w:iCs/>
        </w:rPr>
        <w:t xml:space="preserve"> </w:t>
      </w:r>
      <w:r w:rsidRPr="00BE5A07">
        <w:rPr>
          <w:i/>
          <w:iCs/>
        </w:rPr>
        <w:t>implemented. Failure to observe medical problems and/or communicate those problems to the AV can result in prolonged</w:t>
      </w:r>
      <w:r>
        <w:rPr>
          <w:i/>
          <w:iCs/>
        </w:rPr>
        <w:t xml:space="preserve"> </w:t>
      </w:r>
      <w:r w:rsidRPr="00BE5A07">
        <w:rPr>
          <w:i/>
          <w:iCs/>
        </w:rPr>
        <w:t>pain, suffering, and even death. The auction staff must observe all animals daily and then ensure a mechanism of direct</w:t>
      </w:r>
      <w:r>
        <w:rPr>
          <w:i/>
          <w:iCs/>
        </w:rPr>
        <w:t xml:space="preserve"> </w:t>
      </w:r>
      <w:r w:rsidRPr="00BE5A07">
        <w:rPr>
          <w:i/>
          <w:iCs/>
        </w:rPr>
        <w:t>and frequent communication with the AV so that</w:t>
      </w:r>
      <w:r>
        <w:rPr>
          <w:i/>
          <w:iCs/>
        </w:rPr>
        <w:t xml:space="preserve"> </w:t>
      </w:r>
      <w:r w:rsidRPr="00BE5A07">
        <w:rPr>
          <w:i/>
          <w:iCs/>
        </w:rPr>
        <w:t>timely and accurate information on problems of health, behavior and</w:t>
      </w:r>
      <w:r>
        <w:rPr>
          <w:i/>
          <w:iCs/>
        </w:rPr>
        <w:t xml:space="preserve"> </w:t>
      </w:r>
      <w:r w:rsidRPr="00BE5A07">
        <w:rPr>
          <w:i/>
          <w:iCs/>
        </w:rPr>
        <w:t>well-being are conveyed.</w:t>
      </w:r>
    </w:p>
    <w:p w14:paraId="32F7A255" w14:textId="56B34736" w:rsidR="00BE5A07" w:rsidRDefault="00BE5A07" w:rsidP="00BE5A07">
      <w:pPr>
        <w:rPr>
          <w:i/>
          <w:iCs/>
        </w:rPr>
      </w:pPr>
    </w:p>
    <w:p w14:paraId="6FF41B79" w14:textId="17191969" w:rsidR="00E33781" w:rsidRDefault="00BE5A07" w:rsidP="00BE5A07">
      <w:pPr>
        <w:pStyle w:val="ListParagraph"/>
        <w:numPr>
          <w:ilvl w:val="0"/>
          <w:numId w:val="7"/>
        </w:numPr>
      </w:pPr>
      <w:r>
        <w:t xml:space="preserve">2.40(b)(3) states, “Daily observation of all animals to assess their health and well-being; Provided, however, </w:t>
      </w:r>
      <w:r w:rsidR="00A94D63">
        <w:t>t</w:t>
      </w:r>
      <w:r>
        <w:t xml:space="preserve">hat daily observation of animals may be accomplished by someone </w:t>
      </w:r>
      <w:r w:rsidRPr="00BE5A07">
        <w:rPr>
          <w:highlight w:val="yellow"/>
        </w:rPr>
        <w:t>other than the attending veterinarian;</w:t>
      </w:r>
      <w:r>
        <w:t xml:space="preserve"> and Provided, further, </w:t>
      </w:r>
      <w:r w:rsidR="000724F7">
        <w:t>t</w:t>
      </w:r>
      <w:r>
        <w:t xml:space="preserve">hat a mechanism of direct and frequent communication is required so that timely and accurate information on problems of animal health, behavior, and well-being is conveyed to the attending veterinarian.”  </w:t>
      </w:r>
      <w:r w:rsidR="000724F7">
        <w:t xml:space="preserve">Animals at this auction are inspected multiple times by multiple </w:t>
      </w:r>
      <w:r w:rsidR="000724F7">
        <w:lastRenderedPageBreak/>
        <w:t xml:space="preserve">veterinarians for communicable diseases, acute illness, and injury.  The inspectors informed the licensee that the “goat” which </w:t>
      </w:r>
      <w:r w:rsidR="00C318B5">
        <w:t>was</w:t>
      </w:r>
      <w:r w:rsidR="000724F7">
        <w:t xml:space="preserve"> actually a sheep</w:t>
      </w:r>
      <w:r w:rsidR="00C318B5">
        <w:t>,</w:t>
      </w:r>
      <w:r w:rsidR="000724F7">
        <w:t xml:space="preserve"> had a </w:t>
      </w:r>
      <w:r w:rsidR="00C318B5">
        <w:t>cataract</w:t>
      </w:r>
      <w:r w:rsidR="000724F7">
        <w:t xml:space="preserve"> and we were in violation because the veterinarian did not treat it.  When we explained </w:t>
      </w:r>
      <w:r w:rsidR="00C318B5">
        <w:t xml:space="preserve">that it was 1. A sheep and 2. </w:t>
      </w:r>
      <w:r w:rsidR="000724F7">
        <w:t xml:space="preserve">the sheep </w:t>
      </w:r>
      <w:proofErr w:type="gramStart"/>
      <w:r w:rsidR="000724F7">
        <w:t>was</w:t>
      </w:r>
      <w:proofErr w:type="gramEnd"/>
      <w:r w:rsidR="000724F7">
        <w:t xml:space="preserve"> geriatric and we are licensed under transportation </w:t>
      </w:r>
      <w:r w:rsidR="00282779">
        <w:t xml:space="preserve">and </w:t>
      </w:r>
      <w:r w:rsidR="000724F7">
        <w:t>therefor are not required to perform catarac</w:t>
      </w:r>
      <w:r w:rsidR="00C318B5">
        <w:t>t</w:t>
      </w:r>
      <w:r w:rsidR="000724F7">
        <w:t xml:space="preserve"> surgery on these animals</w:t>
      </w:r>
      <w:r w:rsidR="00C318B5">
        <w:t>.</w:t>
      </w:r>
      <w:r w:rsidR="000724F7">
        <w:t xml:space="preserve"> Dr. Napoli and Dr. Miller ensured us that we are.  For the language of the </w:t>
      </w:r>
      <w:r w:rsidR="00D62BD9">
        <w:t>appeal,</w:t>
      </w:r>
      <w:r w:rsidR="000724F7">
        <w:t xml:space="preserve"> they are using the term “opacity” which still </w:t>
      </w:r>
      <w:r w:rsidR="00C318B5">
        <w:t xml:space="preserve">insinuates that we are to treat degenerative eye condition in the 3 days this animal is at our facility.  This preposterous requirement is a </w:t>
      </w:r>
      <w:proofErr w:type="spellStart"/>
      <w:r w:rsidR="00C318B5">
        <w:t>mal</w:t>
      </w:r>
      <w:proofErr w:type="spellEnd"/>
      <w:r w:rsidR="00C318B5">
        <w:t>, not mis, interpretation of the regulation. The animal came with a health certificate, was inspected by the Florida Ag vet and our veterinarian multiple times during the sale.  We do not perform eye surgeries or medicate cataracts.</w:t>
      </w:r>
      <w:r w:rsidR="00D62BD9">
        <w:t xml:space="preserve"> They are presuming the veterinarian did not see the animals because of some allergy symptoms being present when they inspected.  Our veterinarian did see th</w:t>
      </w:r>
      <w:r w:rsidR="0020035E">
        <w:t>ese</w:t>
      </w:r>
      <w:r w:rsidR="00D62BD9">
        <w:t xml:space="preserve"> animals.</w:t>
      </w:r>
    </w:p>
    <w:p w14:paraId="7D73308F" w14:textId="77777777" w:rsidR="00E33781" w:rsidRDefault="00BE5A07" w:rsidP="00E33781">
      <w:pPr>
        <w:pStyle w:val="ListParagraph"/>
        <w:numPr>
          <w:ilvl w:val="1"/>
          <w:numId w:val="7"/>
        </w:numPr>
      </w:pPr>
      <w:r>
        <w:t xml:space="preserve">Please see X1 for the Florida Ag </w:t>
      </w:r>
      <w:r w:rsidR="00E33781">
        <w:t>Inspection R</w:t>
      </w:r>
      <w:r>
        <w:t xml:space="preserve">eport which lists the veterinarians that were checking in the animals. </w:t>
      </w:r>
    </w:p>
    <w:p w14:paraId="78D485B4" w14:textId="5956FAD5" w:rsidR="00E33781" w:rsidRDefault="00BE5A07" w:rsidP="00E33781">
      <w:pPr>
        <w:pStyle w:val="ListParagraph"/>
        <w:numPr>
          <w:ilvl w:val="1"/>
          <w:numId w:val="7"/>
        </w:numPr>
      </w:pPr>
      <w:r>
        <w:t xml:space="preserve">X2 shows photographs of the animals in a Group Me App that notifies the Attending Veterinarian immediately with photo documentation.  The inspectors, and Dr Bagwell were informed of the App and shown the </w:t>
      </w:r>
      <w:r w:rsidR="00E33781">
        <w:t>photos</w:t>
      </w:r>
      <w:r>
        <w:t xml:space="preserve"> at the time of the inspection.  Furthermore, the inspectors and Dr Bagwell were aware of the Veterinarians at the back gate seeing the animals as they were coming off the trailer.  It is standard practice at Gulf Coast </w:t>
      </w:r>
      <w:r w:rsidR="00E33781">
        <w:t>for Florida Ag department to d</w:t>
      </w:r>
      <w:r w:rsidR="00E87C08">
        <w:t>o</w:t>
      </w:r>
      <w:r w:rsidR="00E33781">
        <w:t xml:space="preserve"> daily rounds after the animals have been checked in.  The Attending Veterinarian also </w:t>
      </w:r>
      <w:r w:rsidR="00CF42BB">
        <w:t>performs</w:t>
      </w:r>
      <w:r w:rsidR="00E33781">
        <w:t xml:space="preserve"> rounds a minimum of 3x daily.  </w:t>
      </w:r>
    </w:p>
    <w:p w14:paraId="67507F1A" w14:textId="77777777" w:rsidR="00E33781" w:rsidRDefault="00E33781" w:rsidP="00E33781">
      <w:pPr>
        <w:pStyle w:val="ListParagraph"/>
        <w:numPr>
          <w:ilvl w:val="1"/>
          <w:numId w:val="7"/>
        </w:numPr>
      </w:pPr>
      <w:r>
        <w:t xml:space="preserve">Please see X3 for the AV documentation and treatment of the animals. </w:t>
      </w:r>
    </w:p>
    <w:p w14:paraId="2DF0F138" w14:textId="7333F01C" w:rsidR="00BE5A07" w:rsidRDefault="00E33781" w:rsidP="00E33781">
      <w:pPr>
        <w:pStyle w:val="ListParagraph"/>
        <w:numPr>
          <w:ilvl w:val="1"/>
          <w:numId w:val="7"/>
        </w:numPr>
      </w:pPr>
      <w:r>
        <w:t>The definition of laceration means “</w:t>
      </w:r>
      <w:r>
        <w:rPr>
          <w:rFonts w:ascii="Roboto" w:hAnsi="Roboto"/>
          <w:color w:val="101518"/>
          <w:sz w:val="21"/>
          <w:szCs w:val="21"/>
          <w:shd w:val="clear" w:color="auto" w:fill="FFFFFF"/>
        </w:rPr>
        <w:t xml:space="preserve">a deep cut or tear in skin or flesh.”  The wound on the Zebra’s face is from prior to check in, and it is an abrasion from a harness.  The owner </w:t>
      </w:r>
      <w:r>
        <w:t>had changed the harness to prevent further irritation prior to unloading.  The zebra was photographed in the Group Me app on May 31</w:t>
      </w:r>
      <w:r w:rsidRPr="00E33781">
        <w:rPr>
          <w:vertAlign w:val="superscript"/>
        </w:rPr>
        <w:t>st</w:t>
      </w:r>
      <w:r>
        <w:t xml:space="preserve"> at check in.</w:t>
      </w:r>
    </w:p>
    <w:p w14:paraId="55CFBBE3" w14:textId="56E1FB20" w:rsidR="00E33781" w:rsidRDefault="00E33781" w:rsidP="00E33781">
      <w:pPr>
        <w:pStyle w:val="ListParagraph"/>
        <w:numPr>
          <w:ilvl w:val="1"/>
          <w:numId w:val="7"/>
        </w:numPr>
      </w:pPr>
      <w:r>
        <w:t xml:space="preserve">The inspectors were standing over a male black buck for a long period causing the animal to stress.  They began to photograph the animal as he rammed his face into a wall causing a wound to him </w:t>
      </w:r>
      <w:r w:rsidR="0020035E">
        <w:t>nose</w:t>
      </w:r>
      <w:r>
        <w:t xml:space="preserve">.  The inspectors were asked twice by Jammi Wilson to please stop stressing the animal out. </w:t>
      </w:r>
      <w:r w:rsidR="004D5C07">
        <w:t xml:space="preserve"> They continued to photograph until customers began to video their behavior.  It is the facilities position that the inspectors caused undo stress to the animal in which he then injured himself.  Regardless the animal was immediately seen by the AV and it was determined that it was in the animal’s best interest to not be treated and be left to settle down.  The black buck was then checked on multiple time throughout the day by employees and the AV.  He was calm and no further treatment was needed.</w:t>
      </w:r>
    </w:p>
    <w:p w14:paraId="3528E9EC" w14:textId="76B71A4C" w:rsidR="0020035E" w:rsidRDefault="0020035E" w:rsidP="00E33781">
      <w:pPr>
        <w:pStyle w:val="ListParagraph"/>
        <w:numPr>
          <w:ilvl w:val="1"/>
          <w:numId w:val="7"/>
        </w:numPr>
      </w:pPr>
      <w:r>
        <w:t>The AVA standard does not allow a licensed veterinarian to treat animals without the owner’s permission.  Often times the veterinarian can only inform the client and if the client refuses treatment the veterinarian can not treat the animal.  If the animal is suffering or has a communicable disease and the owner refuses treatment the animal will then be removed by the owner from the barn.</w:t>
      </w:r>
    </w:p>
    <w:p w14:paraId="2CA167E1" w14:textId="78E19EA2" w:rsidR="00E33781" w:rsidRDefault="004D5C07" w:rsidP="00E33781">
      <w:pPr>
        <w:pStyle w:val="ListParagraph"/>
        <w:numPr>
          <w:ilvl w:val="1"/>
          <w:numId w:val="7"/>
        </w:numPr>
      </w:pPr>
      <w:r>
        <w:lastRenderedPageBreak/>
        <w:t xml:space="preserve">The additional animals in this report </w:t>
      </w:r>
      <w:r w:rsidR="00C14036">
        <w:t>are not</w:t>
      </w:r>
      <w:r>
        <w:t xml:space="preserve"> reference</w:t>
      </w:r>
      <w:r w:rsidR="00C14036">
        <w:t>d by</w:t>
      </w:r>
      <w:r>
        <w:t xml:space="preserve"> tag numbers </w:t>
      </w:r>
      <w:r w:rsidR="001B1BF8">
        <w:t>and the report</w:t>
      </w:r>
      <w:r>
        <w:t xml:space="preserve"> provide</w:t>
      </w:r>
      <w:r w:rsidR="001B1BF8">
        <w:t>s no</w:t>
      </w:r>
      <w:r w:rsidR="000724F7">
        <w:t xml:space="preserve"> way</w:t>
      </w:r>
      <w:r>
        <w:t xml:space="preserve"> for the auction to be able to identify specifically which animals the inspectors are referring to</w:t>
      </w:r>
      <w:r w:rsidR="003F55CA">
        <w:t>.  This makes</w:t>
      </w:r>
      <w:r>
        <w:t xml:space="preserve"> it impossible to be able to craft an accurate appeal.  Without this information we cannot be sure as to whether the animals were treated or reported.  We will provide the health certificates and the AV notes for what animals we believe the report is referring to.  Without an inspection report that is complete with tag numbers, times, and dates we are at a disadvantage which we believe to be intentional.</w:t>
      </w:r>
      <w:r w:rsidR="0020035E">
        <w:t xml:space="preserve">  For this reason</w:t>
      </w:r>
      <w:r w:rsidR="00CF42BB">
        <w:t>,</w:t>
      </w:r>
      <w:r w:rsidR="0020035E">
        <w:t xml:space="preserve"> this NCI should be removed from the report.</w:t>
      </w:r>
    </w:p>
    <w:p w14:paraId="222FF27A" w14:textId="77777777" w:rsidR="0020035E" w:rsidRPr="00BE5A07" w:rsidRDefault="0020035E" w:rsidP="0020035E">
      <w:pPr>
        <w:ind w:left="1080"/>
      </w:pPr>
    </w:p>
    <w:p w14:paraId="0FA4A94D" w14:textId="77777777" w:rsidR="00BE5A07" w:rsidRPr="00BE5A07" w:rsidRDefault="00BE5A07" w:rsidP="00B43A09">
      <w:pPr>
        <w:rPr>
          <w:i/>
          <w:iCs/>
        </w:rPr>
      </w:pPr>
    </w:p>
    <w:p w14:paraId="51802ED7" w14:textId="74C3F02A" w:rsidR="00B43A09" w:rsidRDefault="00B43A09" w:rsidP="00B43A09">
      <w:r>
        <w:t>_________________________________________________________________________</w:t>
      </w:r>
    </w:p>
    <w:p w14:paraId="3D91D283" w14:textId="77777777" w:rsidR="00B43A09" w:rsidRDefault="00B43A09" w:rsidP="00B43A09"/>
    <w:p w14:paraId="1DC1C952" w14:textId="1D7C8B87" w:rsidR="00E572FD" w:rsidRDefault="00E572FD" w:rsidP="00B43A09">
      <w:r>
        <w:t>2.50(b)(1) Time and method of identification</w:t>
      </w:r>
    </w:p>
    <w:p w14:paraId="2AECB54C" w14:textId="77777777" w:rsidR="00E572FD" w:rsidRDefault="00E572FD" w:rsidP="00B43A09"/>
    <w:p w14:paraId="1E45AE5A" w14:textId="04BC2F21" w:rsidR="00B43A09" w:rsidRDefault="00412E7C" w:rsidP="00412E7C">
      <w:pPr>
        <w:rPr>
          <w:i/>
          <w:iCs/>
        </w:rPr>
      </w:pPr>
      <w:r>
        <w:rPr>
          <w:i/>
          <w:iCs/>
        </w:rPr>
        <w:t>“</w:t>
      </w:r>
      <w:r w:rsidRPr="00412E7C">
        <w:rPr>
          <w:i/>
          <w:iCs/>
        </w:rPr>
        <w:t>One Bengal cat (domestic cat hybrid) was consigned to the auction as lot# 1781 by consignor #2298 on 5/30/2024 without</w:t>
      </w:r>
      <w:r>
        <w:rPr>
          <w:i/>
          <w:iCs/>
        </w:rPr>
        <w:t xml:space="preserve"> </w:t>
      </w:r>
      <w:r w:rsidRPr="00412E7C">
        <w:rPr>
          <w:i/>
          <w:iCs/>
        </w:rPr>
        <w:t>official identification upon being under the auction's control on their premises. USDA means of official tags for cats shall</w:t>
      </w:r>
      <w:r>
        <w:rPr>
          <w:i/>
          <w:iCs/>
        </w:rPr>
        <w:t xml:space="preserve"> </w:t>
      </w:r>
      <w:r w:rsidRPr="00412E7C">
        <w:rPr>
          <w:i/>
          <w:iCs/>
        </w:rPr>
        <w:t>be made of a durable alloy and shall have the letters USDA, numbers identifying the State and dealer, and a number</w:t>
      </w:r>
      <w:r>
        <w:rPr>
          <w:i/>
          <w:iCs/>
        </w:rPr>
        <w:t xml:space="preserve"> </w:t>
      </w:r>
      <w:r w:rsidRPr="00412E7C">
        <w:rPr>
          <w:i/>
          <w:iCs/>
        </w:rPr>
        <w:t>identifying the animal. Receipt of domestic cats without official USDA identification can make it difficult for APHIS officials</w:t>
      </w:r>
      <w:r>
        <w:rPr>
          <w:i/>
          <w:iCs/>
        </w:rPr>
        <w:t xml:space="preserve"> </w:t>
      </w:r>
      <w:r w:rsidRPr="00412E7C">
        <w:rPr>
          <w:i/>
          <w:iCs/>
        </w:rPr>
        <w:t>to trace their movement for animal health and welfare purposes. A class "B" dealer shall identify all live dogs and cats</w:t>
      </w:r>
      <w:r>
        <w:rPr>
          <w:i/>
          <w:iCs/>
        </w:rPr>
        <w:t xml:space="preserve"> </w:t>
      </w:r>
      <w:r w:rsidRPr="00412E7C">
        <w:rPr>
          <w:i/>
          <w:iCs/>
        </w:rPr>
        <w:t>under his or her control or on his or her premises. Correct by 6/6/2024.</w:t>
      </w:r>
    </w:p>
    <w:p w14:paraId="723E8676" w14:textId="77777777" w:rsidR="00B43A09" w:rsidRDefault="00B43A09" w:rsidP="00B43A09">
      <w:pPr>
        <w:ind w:left="47"/>
        <w:rPr>
          <w:i/>
          <w:iCs/>
        </w:rPr>
      </w:pPr>
    </w:p>
    <w:p w14:paraId="48034D2F" w14:textId="59C000A1" w:rsidR="00412E7C" w:rsidRDefault="00E572FD" w:rsidP="00412E7C">
      <w:pPr>
        <w:pStyle w:val="ListParagraph"/>
        <w:numPr>
          <w:ilvl w:val="0"/>
          <w:numId w:val="7"/>
        </w:numPr>
        <w:pBdr>
          <w:bottom w:val="single" w:sz="12" w:space="1" w:color="auto"/>
        </w:pBdr>
      </w:pPr>
      <w:r>
        <w:t>The consignors USDA inspector told him that microchipping is an acceptable form of identification.  In fact, it would be irresponsible to tie a collar on a cat in transport.  The risks involve strangulation and death.</w:t>
      </w:r>
      <w:r w:rsidR="00FC2051">
        <w:t xml:space="preserve"> </w:t>
      </w:r>
    </w:p>
    <w:p w14:paraId="6F94933F" w14:textId="253AF205" w:rsidR="00A1287F" w:rsidRDefault="00A1287F" w:rsidP="00A1287F">
      <w:pPr>
        <w:pBdr>
          <w:bottom w:val="single" w:sz="12" w:space="1" w:color="auto"/>
        </w:pBdr>
        <w:ind w:left="360"/>
      </w:pPr>
    </w:p>
    <w:p w14:paraId="08A9BF2A" w14:textId="77777777" w:rsidR="00E572FD" w:rsidRDefault="00E572FD" w:rsidP="00B43A09"/>
    <w:p w14:paraId="64C2274F" w14:textId="7E5B289A" w:rsidR="00E572FD" w:rsidRDefault="00E572FD" w:rsidP="00B43A09">
      <w:r>
        <w:t>2.76(a) Records: Operators of auction sales and brokers</w:t>
      </w:r>
    </w:p>
    <w:p w14:paraId="29A26DC3" w14:textId="77777777" w:rsidR="00E572FD" w:rsidRDefault="00E572FD" w:rsidP="00B43A09"/>
    <w:p w14:paraId="228CCCE2" w14:textId="0AEE15B3" w:rsidR="00E572FD" w:rsidRPr="00366C31" w:rsidRDefault="00E572FD" w:rsidP="00E572FD">
      <w:pPr>
        <w:rPr>
          <w:i/>
          <w:iCs/>
        </w:rPr>
      </w:pPr>
      <w:r w:rsidRPr="00366C31">
        <w:rPr>
          <w:i/>
          <w:iCs/>
        </w:rPr>
        <w:t xml:space="preserve">“The auction’s records are incorrect or incomplete for many animals consigned to the auction or purchased from during the December 2023, February 2024, and April 2024 Auctions.  </w:t>
      </w:r>
    </w:p>
    <w:p w14:paraId="5CE0653F" w14:textId="77777777" w:rsidR="00E572FD" w:rsidRPr="00366C31" w:rsidRDefault="00E572FD" w:rsidP="00E572FD">
      <w:pPr>
        <w:rPr>
          <w:i/>
          <w:iCs/>
        </w:rPr>
      </w:pPr>
    </w:p>
    <w:p w14:paraId="41CC038F" w14:textId="4A1D0AF5" w:rsidR="00E572FD" w:rsidRPr="00366C31" w:rsidRDefault="00E572FD" w:rsidP="00E572FD">
      <w:pPr>
        <w:rPr>
          <w:i/>
          <w:iCs/>
        </w:rPr>
      </w:pPr>
      <w:r w:rsidRPr="00366C31">
        <w:rPr>
          <w:i/>
          <w:iCs/>
        </w:rPr>
        <w:t xml:space="preserve">** When APHIS Officials initially requested acquisition and disposition records on 5/29/2024 they were provided with a large number of hand-written records for review. The majority of these records were missing one or more pieces of required information such as: date of acquisition, address of the seller, USDA License number or driver’s license number if not licensed under the Animal Welfare Act. The majority of these records did not include disposition information and if any disposition information was included it was only the buyer’s facility-assigned number. Additionally, many of the records listed only “buyer” information, however, later APHIS Officials were told they were actually the consignor (seller) information. The licensee, told APHIS Officials that she considers the computerized records to be their official records and these paper </w:t>
      </w:r>
      <w:r w:rsidRPr="00366C31">
        <w:rPr>
          <w:i/>
          <w:iCs/>
        </w:rPr>
        <w:lastRenderedPageBreak/>
        <w:t>copies their working documents. APHIS Officials requested complete information, these records were</w:t>
      </w:r>
    </w:p>
    <w:p w14:paraId="377E8C62" w14:textId="4110E10C" w:rsidR="00E572FD" w:rsidRPr="00366C31" w:rsidRDefault="00E572FD" w:rsidP="00E572FD">
      <w:pPr>
        <w:rPr>
          <w:i/>
          <w:iCs/>
        </w:rPr>
      </w:pPr>
      <w:r w:rsidRPr="00366C31">
        <w:rPr>
          <w:i/>
          <w:iCs/>
        </w:rPr>
        <w:t>produced over the next several days. Yet they contained similar discrepancies and often had additional missing information (such as the date of birth, approximate age, hatch date, or developmental stage). The only date that printed on these records were the print date (not the date of acquisition/consignment or date of disposition/sale or return to consignor). When specifically requested, the licensee had to hand write in an acquisition date and that was recorded as the month and year (not a complete date of acquisition). Additionally, there were errors in other information including the USDA license numbers for individuals licensed under the AWA. Examples of this include:</w:t>
      </w:r>
    </w:p>
    <w:p w14:paraId="0657597D" w14:textId="77777777" w:rsidR="00E572FD" w:rsidRPr="00366C31" w:rsidRDefault="00E572FD" w:rsidP="00E572FD">
      <w:pPr>
        <w:rPr>
          <w:i/>
          <w:iCs/>
        </w:rPr>
      </w:pPr>
    </w:p>
    <w:p w14:paraId="7F544054" w14:textId="5F9B772A" w:rsidR="00E572FD" w:rsidRPr="00366C31" w:rsidRDefault="00E572FD" w:rsidP="00E572FD">
      <w:pPr>
        <w:rPr>
          <w:i/>
          <w:iCs/>
        </w:rPr>
      </w:pPr>
      <w:r w:rsidRPr="00366C31">
        <w:rPr>
          <w:i/>
          <w:iCs/>
        </w:rPr>
        <w:tab/>
        <w:t>** One Camel was consigned to the auction on 2/1/24 by consignor #1754. The written</w:t>
      </w:r>
      <w:r w:rsidR="00366C31" w:rsidRPr="00366C31">
        <w:rPr>
          <w:i/>
          <w:iCs/>
        </w:rPr>
        <w:t xml:space="preserve"> </w:t>
      </w:r>
      <w:r w:rsidRPr="00366C31">
        <w:rPr>
          <w:i/>
          <w:iCs/>
        </w:rPr>
        <w:t>documentation initially presented</w:t>
      </w:r>
      <w:r w:rsidR="00366C31" w:rsidRPr="00366C31">
        <w:rPr>
          <w:i/>
          <w:iCs/>
        </w:rPr>
        <w:t xml:space="preserve"> </w:t>
      </w:r>
      <w:r w:rsidRPr="00366C31">
        <w:rPr>
          <w:i/>
          <w:iCs/>
        </w:rPr>
        <w:t>to APHIS Officials did not contain either the USDA License number for the consignor or the buyer number for this animal.</w:t>
      </w:r>
      <w:r w:rsidR="00366C31" w:rsidRPr="00366C31">
        <w:rPr>
          <w:i/>
          <w:iCs/>
        </w:rPr>
        <w:t xml:space="preserve"> </w:t>
      </w:r>
      <w:r w:rsidRPr="00366C31">
        <w:rPr>
          <w:i/>
          <w:iCs/>
        </w:rPr>
        <w:t>When APHIS Officials requested complete information, the auction provided the USDA license number as well as two</w:t>
      </w:r>
      <w:r w:rsidR="00366C31" w:rsidRPr="00366C31">
        <w:rPr>
          <w:i/>
          <w:iCs/>
        </w:rPr>
        <w:t xml:space="preserve"> </w:t>
      </w:r>
      <w:r w:rsidRPr="00366C31">
        <w:rPr>
          <w:i/>
          <w:iCs/>
        </w:rPr>
        <w:t>buyer numbers (#66 and #1577). When APHIS Officials requested clarification, the licensee stated that she was unsure</w:t>
      </w:r>
      <w:r w:rsidR="00366C31" w:rsidRPr="00366C31">
        <w:rPr>
          <w:i/>
          <w:iCs/>
        </w:rPr>
        <w:t xml:space="preserve"> </w:t>
      </w:r>
      <w:r w:rsidRPr="00366C31">
        <w:rPr>
          <w:i/>
          <w:iCs/>
        </w:rPr>
        <w:t>who purchased this lot and that it was either #66 or #1577. Complete accurate records are required regarding the</w:t>
      </w:r>
      <w:r w:rsidR="00366C31" w:rsidRPr="00366C31">
        <w:rPr>
          <w:i/>
          <w:iCs/>
        </w:rPr>
        <w:t xml:space="preserve"> </w:t>
      </w:r>
      <w:r w:rsidRPr="00366C31">
        <w:rPr>
          <w:i/>
          <w:iCs/>
        </w:rPr>
        <w:t>purchaser of animals including the name and address of the buyer as well as their USDA license number if licensed or</w:t>
      </w:r>
      <w:r w:rsidR="00366C31" w:rsidRPr="00366C31">
        <w:rPr>
          <w:i/>
          <w:iCs/>
        </w:rPr>
        <w:t xml:space="preserve"> driver’s</w:t>
      </w:r>
      <w:r w:rsidRPr="00366C31">
        <w:rPr>
          <w:i/>
          <w:iCs/>
        </w:rPr>
        <w:t xml:space="preserve"> license number if they are not licensed under Animal Welfare Act (AWA).</w:t>
      </w:r>
    </w:p>
    <w:p w14:paraId="6D0087A0" w14:textId="77777777" w:rsidR="00366C31" w:rsidRPr="00366C31" w:rsidRDefault="00366C31" w:rsidP="00E572FD">
      <w:pPr>
        <w:rPr>
          <w:i/>
          <w:iCs/>
        </w:rPr>
      </w:pPr>
    </w:p>
    <w:p w14:paraId="25BC44A5" w14:textId="378141DE" w:rsidR="00366C31" w:rsidRDefault="00366C31" w:rsidP="00366C31">
      <w:r w:rsidRPr="00366C31">
        <w:rPr>
          <w:i/>
          <w:iCs/>
        </w:rPr>
        <w:tab/>
        <w:t>** Consignor 7800 consigned at least 7 birds during the February 2024 sale (lot #1362 – 1365 and ##). The written documentation initially presented to APHIS Officials did not contain the USDA License number for the consignor or buyer information for these animals. When APHIS Officials requested complete consignor information, the licensee provided a USDA license number. The license number provided corresponded to a B-dealer license that was canceled in 2001 and corresponded to an individual with a different name and residing in Missouri. The consignor is currently licensed in Florida as a Class-C exhibitor.</w:t>
      </w:r>
      <w:r w:rsidR="006B405F">
        <w:rPr>
          <w:i/>
          <w:iCs/>
        </w:rPr>
        <w:t xml:space="preserve"> </w:t>
      </w:r>
      <w:r w:rsidR="006B405F">
        <w:t xml:space="preserve"> </w:t>
      </w:r>
    </w:p>
    <w:p w14:paraId="581BA468" w14:textId="77777777" w:rsidR="00D32EF8" w:rsidRDefault="00D32EF8" w:rsidP="00366C31"/>
    <w:p w14:paraId="7A7FDAED" w14:textId="052203CC" w:rsidR="00D32EF8" w:rsidRPr="00D32EF8" w:rsidRDefault="00D32EF8" w:rsidP="00D32EF8">
      <w:pPr>
        <w:ind w:firstLine="720"/>
      </w:pPr>
      <w:r w:rsidRPr="00D32EF8">
        <w:rPr>
          <w:i/>
          <w:iCs/>
          <w:color w:val="000000" w:themeColor="text1"/>
        </w:rPr>
        <w:t>** Buyer #1481 purchased numerous animals. The official record initially provided to APHIS Officials (exported from the computerized record system) listed an incorrect USDA License number. There is no USDA Certificate for the number included on the auction’s records. When the auction was notified by APHIS inspectors, they corrected their record.</w:t>
      </w:r>
    </w:p>
    <w:p w14:paraId="40DE97DA" w14:textId="77777777" w:rsidR="00366C31" w:rsidRDefault="00366C31" w:rsidP="00366C31"/>
    <w:p w14:paraId="2A44630E" w14:textId="11085D71" w:rsidR="00366C31" w:rsidRDefault="00366C31" w:rsidP="00011497">
      <w:pPr>
        <w:pStyle w:val="ListParagraph"/>
        <w:numPr>
          <w:ilvl w:val="0"/>
          <w:numId w:val="7"/>
        </w:numPr>
      </w:pPr>
      <w:r>
        <w:t>The inspectors arrived at the facility on Wednesday, May 29</w:t>
      </w:r>
      <w:r w:rsidRPr="00366C31">
        <w:rPr>
          <w:vertAlign w:val="superscript"/>
        </w:rPr>
        <w:t>th</w:t>
      </w:r>
      <w:r>
        <w:t xml:space="preserve"> 2024.  They requested an abundance of records while the facility was having an active auction.  The final request for all records came in at 4:30pm </w:t>
      </w:r>
      <w:r w:rsidR="00874F0F">
        <w:t>at the end of the day on</w:t>
      </w:r>
      <w:r>
        <w:t xml:space="preserve"> Wed and the inspectors told Jammi Wilson she had until 12:00 on Thursday afternoon to produce all of the requested records.  </w:t>
      </w:r>
      <w:r w:rsidR="00874F0F">
        <w:t xml:space="preserve">4.4.3.1 of the Inspection Guide states, “Ensure that licensees who have transported dogs, cats, and nonhuman primates across a State line have health certificates. The auction operator is not required to maintain a copy of these records.” 4.4.3.2 states, “Conduct an inspection of the records containing all the information for the animals consigned to and sold by the auction operator </w:t>
      </w:r>
      <w:r w:rsidR="00874F0F" w:rsidRPr="00874F0F">
        <w:rPr>
          <w:highlight w:val="yellow"/>
        </w:rPr>
        <w:t>on a different day than the sale day</w:t>
      </w:r>
      <w:r w:rsidR="00874F0F">
        <w:t xml:space="preserve">.”  It has always been the practice of the USDA inspections at Gulf Coast </w:t>
      </w:r>
      <w:r w:rsidR="00874F0F">
        <w:lastRenderedPageBreak/>
        <w:t xml:space="preserve">Auction to bring a list of record requests on Wed but not require them to be produced until after the auction.  These inspectors which includes two SACS demanded records to be produced in less than a day during an active auction.  The facilities legal team had to resort to sending a formal email to Dr Anna Bagwell requesting them to follow their own rules.  Please see X4. </w:t>
      </w:r>
      <w:r w:rsidR="006B405F">
        <w:t xml:space="preserve"> Prior to this letter being set, the facility still tried to comply with the burdensome request.  Every computer at the facility was being used to check in consignors and assign buyers numbers.  While trying to comply the facility provided </w:t>
      </w:r>
      <w:r w:rsidR="00011497">
        <w:t xml:space="preserve">handwritten consignor sheets to the inspectors.  These sheets are not the formal record of the auction and are completed by hand by the employees at the gate moving animals.  It isn’t until the information is put into the computer that it becomes an official record.  This was an attempt of the facility to comply with the inspector’s request that violate their own Inspection Guide.  The purpose of the Inspection Guide is to “serve as a tool to improve the quality and uniformity of inspections, documentation, and administration of the Animal Care Program.”  </w:t>
      </w:r>
      <w:r w:rsidR="008F2E57">
        <w:t>T</w:t>
      </w:r>
      <w:r w:rsidR="00011497">
        <w:t xml:space="preserve">he inspectors </w:t>
      </w:r>
      <w:r w:rsidR="008F2E57">
        <w:t xml:space="preserve">cannot </w:t>
      </w:r>
      <w:r w:rsidR="00011497">
        <w:t>claim this was a quality inspection or uniform to any other auction inspection process when the result is a non-compliance full of holes because the facility was being pressured into providing records that were incomplete due to an active auction in progress</w:t>
      </w:r>
      <w:r w:rsidR="00CC597D">
        <w:t>.</w:t>
      </w:r>
    </w:p>
    <w:p w14:paraId="497FF362" w14:textId="77777777" w:rsidR="00D32EF8" w:rsidRDefault="00011497" w:rsidP="00011497">
      <w:pPr>
        <w:pStyle w:val="ListParagraph"/>
        <w:numPr>
          <w:ilvl w:val="0"/>
          <w:numId w:val="7"/>
        </w:numPr>
      </w:pPr>
      <w:r>
        <w:t xml:space="preserve">To address each example listed in this NCI; </w:t>
      </w:r>
    </w:p>
    <w:p w14:paraId="0896FEDF" w14:textId="3E147DCF" w:rsidR="00011497" w:rsidRDefault="00D32EF8" w:rsidP="00D32EF8">
      <w:pPr>
        <w:pStyle w:val="ListParagraph"/>
        <w:ind w:firstLine="720"/>
      </w:pPr>
      <w:r>
        <w:t xml:space="preserve">The Camel consigned to the auction </w:t>
      </w:r>
      <w:r w:rsidR="00F31BBB">
        <w:t>on</w:t>
      </w:r>
      <w:r>
        <w:t xml:space="preserve"> 2/1/24</w:t>
      </w:r>
      <w:r w:rsidR="00F31BBB">
        <w:t xml:space="preserve"> the consignment sheet it had two numbers.  Two numbers were called out during the auction.  The main clerk, </w:t>
      </w:r>
      <w:r>
        <w:t>/</w:t>
      </w:r>
      <w:r w:rsidR="00F31BBB">
        <w:t>clerked it to #66 which was confirmed for the inspectors when the facility representative was able to look at the official record in the computer.  Again, with the inspectors demanding records during an active auction, the facility only gave them the handwritten consignor sheets which is NOT the official record and this was explained multiple times</w:t>
      </w:r>
      <w:r>
        <w:t xml:space="preserve"> to the inspectors.</w:t>
      </w:r>
    </w:p>
    <w:p w14:paraId="1B0DA09F" w14:textId="4CA5D439" w:rsidR="00D32EF8" w:rsidRDefault="00D32EF8" w:rsidP="00D32EF8">
      <w:pPr>
        <w:pStyle w:val="ListParagraph"/>
        <w:ind w:firstLine="720"/>
      </w:pPr>
      <w:r>
        <w:t>Consignor 7800 consigning 7 birds, he was not USDA licensed therefor he sold birds legally 2/1/24.  The bird rule was not in effect for non-regulated persons until Feb 2</w:t>
      </w:r>
      <w:r w:rsidR="00684D06">
        <w:t>1</w:t>
      </w:r>
      <w:r>
        <w:t xml:space="preserve">, 2024 therefor this must be removed from the inspection report </w:t>
      </w:r>
    </w:p>
    <w:p w14:paraId="1A39960C" w14:textId="5A6EC358" w:rsidR="00D32EF8" w:rsidRDefault="00D32EF8" w:rsidP="00D32EF8">
      <w:pPr>
        <w:pStyle w:val="ListParagraph"/>
        <w:ind w:firstLine="720"/>
      </w:pPr>
      <w:r>
        <w:t xml:space="preserve">Buyer # 1481 having an incorrect license number.  It has never been the responsibility of the auction to verify USDA license numbers.  Additionally, </w:t>
      </w:r>
      <w:r w:rsidR="00CE6BF6">
        <w:t>this is the persons previous</w:t>
      </w:r>
      <w:r>
        <w:t xml:space="preserve"> license number.  The record referred to the date under his previous license number</w:t>
      </w:r>
      <w:r w:rsidR="00CE6BF6">
        <w:t xml:space="preserve"> from last year.  He has not bought any animals under his new license until this sale.</w:t>
      </w:r>
      <w:r>
        <w:t xml:space="preserve">  As soon as the USDA inspectors informed the </w:t>
      </w:r>
      <w:r w:rsidR="00CE6BF6">
        <w:t xml:space="preserve">licensee, she immediately updated it in the computer.  </w:t>
      </w:r>
    </w:p>
    <w:p w14:paraId="7987D09D" w14:textId="77777777" w:rsidR="00B43A09" w:rsidRDefault="00B43A09" w:rsidP="00CE6BF6">
      <w:pPr>
        <w:spacing w:after="7"/>
        <w:rPr>
          <w:i/>
          <w:iCs/>
        </w:rPr>
      </w:pPr>
    </w:p>
    <w:p w14:paraId="446087DB" w14:textId="77777777" w:rsidR="00B43A09" w:rsidRDefault="00B43A09" w:rsidP="00B43A09">
      <w:pPr>
        <w:spacing w:after="7"/>
        <w:ind w:left="47"/>
      </w:pPr>
      <w:r>
        <w:t>_________________________________________________________________________</w:t>
      </w:r>
    </w:p>
    <w:p w14:paraId="4648A8FC" w14:textId="77777777" w:rsidR="00B43A09" w:rsidRDefault="00B43A09" w:rsidP="00B43A09">
      <w:pPr>
        <w:spacing w:after="7"/>
        <w:ind w:left="47"/>
      </w:pPr>
    </w:p>
    <w:p w14:paraId="163B477C" w14:textId="2BF9F86E" w:rsidR="00CE6BF6" w:rsidRDefault="00CE6BF6" w:rsidP="00B43A09">
      <w:pPr>
        <w:spacing w:after="7"/>
        <w:ind w:left="47"/>
      </w:pPr>
      <w:r>
        <w:t>2.132(d)</w:t>
      </w:r>
    </w:p>
    <w:p w14:paraId="67B98694" w14:textId="77777777" w:rsidR="00CE6BF6" w:rsidRDefault="00CE6BF6" w:rsidP="00B43A09">
      <w:pPr>
        <w:spacing w:after="7"/>
        <w:ind w:left="47"/>
      </w:pPr>
    </w:p>
    <w:p w14:paraId="0EECB10D" w14:textId="14E8A73D" w:rsidR="00CE6BF6" w:rsidRPr="00CE6BF6" w:rsidRDefault="00CE6BF6" w:rsidP="00CE6BF6">
      <w:pPr>
        <w:spacing w:after="7"/>
        <w:ind w:left="47"/>
        <w:rPr>
          <w:i/>
          <w:iCs/>
        </w:rPr>
      </w:pPr>
      <w:r w:rsidRPr="00CE6BF6">
        <w:rPr>
          <w:i/>
          <w:iCs/>
        </w:rPr>
        <w:t>The auction facility knowingly obtained at least 18 animals other than dogs and cats from at least 5 separate persons who require a license, but did not hold a current, valid, and unsuspended license at the time of consignment.</w:t>
      </w:r>
    </w:p>
    <w:p w14:paraId="78F701BC" w14:textId="77777777" w:rsidR="00CE6BF6" w:rsidRPr="00CE6BF6" w:rsidRDefault="00CE6BF6" w:rsidP="00CE6BF6">
      <w:pPr>
        <w:spacing w:after="7"/>
        <w:ind w:left="47"/>
        <w:rPr>
          <w:i/>
          <w:iCs/>
        </w:rPr>
      </w:pPr>
    </w:p>
    <w:p w14:paraId="28E83515" w14:textId="2C91F575" w:rsidR="00CE6BF6" w:rsidRPr="00CE6BF6" w:rsidRDefault="00CE6BF6" w:rsidP="00CE6BF6">
      <w:pPr>
        <w:spacing w:after="7"/>
        <w:ind w:left="47"/>
        <w:rPr>
          <w:i/>
          <w:iCs/>
        </w:rPr>
      </w:pPr>
      <w:r w:rsidRPr="00CE6BF6">
        <w:rPr>
          <w:i/>
          <w:iCs/>
        </w:rPr>
        <w:t>Mammal Consignments</w:t>
      </w:r>
    </w:p>
    <w:p w14:paraId="7F168795" w14:textId="77777777" w:rsidR="00CE6BF6" w:rsidRPr="00CE6BF6" w:rsidRDefault="00CE6BF6" w:rsidP="00CE6BF6">
      <w:pPr>
        <w:spacing w:after="7"/>
        <w:ind w:left="47"/>
        <w:rPr>
          <w:i/>
          <w:iCs/>
        </w:rPr>
      </w:pPr>
    </w:p>
    <w:p w14:paraId="58AB12A9" w14:textId="79CEA685" w:rsidR="00CE6BF6" w:rsidRPr="00CE6BF6" w:rsidRDefault="00CE6BF6" w:rsidP="00CE6BF6">
      <w:pPr>
        <w:spacing w:after="7"/>
        <w:ind w:left="47"/>
        <w:rPr>
          <w:i/>
          <w:iCs/>
        </w:rPr>
      </w:pPr>
      <w:r w:rsidRPr="00CE6BF6">
        <w:rPr>
          <w:i/>
          <w:iCs/>
        </w:rPr>
        <w:tab/>
        <w:t>** Consignor #1017 sold one Blue Wildebeest (lot #4118) and one Tan Lechwe (lot #4119) on 4/4/2024. These animals were both purchased by a USDA Licensed B-Dealer (Buyer #1481). Sales of exotic hoof stock to licensed facilities requires a license.</w:t>
      </w:r>
    </w:p>
    <w:p w14:paraId="634E5945" w14:textId="77777777" w:rsidR="00CE6BF6" w:rsidRDefault="00CE6BF6" w:rsidP="00CE6BF6">
      <w:pPr>
        <w:spacing w:after="7"/>
        <w:ind w:left="47"/>
      </w:pPr>
    </w:p>
    <w:p w14:paraId="6B762356" w14:textId="191D98C7" w:rsidR="007A4D8C" w:rsidRDefault="00CE6BF6" w:rsidP="007A4D8C">
      <w:pPr>
        <w:pStyle w:val="ListParagraph"/>
        <w:numPr>
          <w:ilvl w:val="0"/>
          <w:numId w:val="8"/>
        </w:numPr>
        <w:spacing w:after="7"/>
      </w:pPr>
      <w:r>
        <w:t>2.132(d) states,</w:t>
      </w:r>
      <w:r w:rsidRPr="00CE6BF6">
        <w:t xml:space="preserve"> </w:t>
      </w:r>
      <w:r>
        <w:t>“No dealer or exhibitor shall knowingly obtain any dog, cat, or other animal from any person who is required to be licensed but who does not hold a current, valid, and unsuspended license. No dealer or exhibitor shall knowingly obtain any dog or cat from any person who is not licensed, other than a pound or shelter, without obtaining a certification that the animals were born and raised on that person’s premises and, if the animals are for research purposes, that the person has sold fewer than 25 dogs and/or cats that year, or, if the animals are for use as pets, that the person does not maintain more than four breeding female dogs and/or cats.”</w:t>
      </w:r>
      <w:r w:rsidR="007A4D8C">
        <w:t xml:space="preserve">  Consignor 1017 has a game farm license.  The auction is licensed and the buyer is licensed.  The consignor has a game farm license and can sell game farm animals without a USDA license.  They have always sold game farm animals.  Never in the history of this auction has the USDA required the auction to limit who can buy or sell if buyers are licensed.   The regulation does not read this way, and the facility has never been inspected in this way. </w:t>
      </w:r>
    </w:p>
    <w:p w14:paraId="45E57CAC" w14:textId="77777777" w:rsidR="007A4D8C" w:rsidRDefault="007A4D8C" w:rsidP="007A4D8C">
      <w:pPr>
        <w:spacing w:after="7"/>
      </w:pPr>
    </w:p>
    <w:p w14:paraId="79CCD997" w14:textId="56B397AD" w:rsidR="007A4D8C" w:rsidRDefault="007A4D8C" w:rsidP="007A4D8C">
      <w:pPr>
        <w:spacing w:after="7"/>
        <w:rPr>
          <w:i/>
          <w:iCs/>
        </w:rPr>
      </w:pPr>
      <w:r w:rsidRPr="007A4D8C">
        <w:rPr>
          <w:i/>
          <w:iCs/>
        </w:rPr>
        <w:t>** Consignor #500 sold 14 Blackbuck Antelope (Lot# 4102 – 4115) on 4/4/2024. Seven of these animals (lot# 4106, 4107, 4108, 4110, 4111, 4112, and 4113) were purchased by a USDA Licensed B-Dealer (Buyer #1481). Sales of exotic hoof stock to licensed facilities requires a license.</w:t>
      </w:r>
    </w:p>
    <w:p w14:paraId="0BECD0D0" w14:textId="77777777" w:rsidR="007A4D8C" w:rsidRDefault="007A4D8C" w:rsidP="007A4D8C">
      <w:pPr>
        <w:spacing w:after="7"/>
        <w:rPr>
          <w:i/>
          <w:iCs/>
        </w:rPr>
      </w:pPr>
    </w:p>
    <w:p w14:paraId="208F2F78" w14:textId="7F91A633" w:rsidR="007A4D8C" w:rsidRDefault="007A4D8C" w:rsidP="006106D4">
      <w:pPr>
        <w:pStyle w:val="ListParagraph"/>
        <w:numPr>
          <w:ilvl w:val="0"/>
          <w:numId w:val="8"/>
        </w:numPr>
        <w:spacing w:after="7"/>
      </w:pPr>
      <w:r>
        <w:t>2.132(d) states,</w:t>
      </w:r>
      <w:r w:rsidRPr="00CE6BF6">
        <w:t xml:space="preserve"> </w:t>
      </w:r>
      <w:r>
        <w:t xml:space="preserve">“No dealer or exhibitor shall knowingly obtain any dog, cat, or other animal from any person who is required to be licensed but who does not hold a current, valid, and unsuspended license. No dealer or exhibitor shall knowingly obtain any dog or cat from any person who is not licensed, other than a pound or shelter, without obtaining a certification that the animals were born and raised on that person’s premises and, if the animals are for research purposes, that the person has sold fewer than 25 dogs and/or cats that year, or, if the animals are for use as pets, that the person does not maintain more than four breeding female dogs and/or cats.”  Consignor 1017 has a game farm license.  The auction is licensed and the buyer is licensed.  The consignor has a game farm license and can sell game farm animals without a USDA license.  They have always sold game farm animals.  Never in the history of this auction has the USDA required the auction to limit who can buy or sell if buyers are licensed.   The regulation does not read this way, and the facility has never been inspected in this way. </w:t>
      </w:r>
    </w:p>
    <w:p w14:paraId="5E869097" w14:textId="1BF9FADC" w:rsidR="007A4D8C" w:rsidRDefault="007A4D8C" w:rsidP="007A4D8C">
      <w:pPr>
        <w:spacing w:after="7"/>
      </w:pPr>
    </w:p>
    <w:p w14:paraId="7C3AF404" w14:textId="5B26C3FF" w:rsidR="007A4D8C" w:rsidRDefault="007A4D8C" w:rsidP="007A4D8C">
      <w:pPr>
        <w:spacing w:after="7"/>
        <w:rPr>
          <w:i/>
          <w:iCs/>
        </w:rPr>
      </w:pPr>
      <w:r w:rsidRPr="007A4D8C">
        <w:rPr>
          <w:i/>
          <w:iCs/>
        </w:rPr>
        <w:t>** Consignor #500 sold 14 Blackbuck Antelope (Lot# 4102 – 4115) on 4/4/2024. Seven of these animals (lot# 4106,4107, 4108, 4110, 4111, 4112, and 4113) were purchased by a USDA Licensed B-Dealer (Buyer #1481). Sales of exotic hoof stock to licensed facilities requires a license.</w:t>
      </w:r>
    </w:p>
    <w:p w14:paraId="3CDB07B2" w14:textId="77777777" w:rsidR="006106D4" w:rsidRDefault="006106D4" w:rsidP="007A4D8C">
      <w:pPr>
        <w:spacing w:after="7"/>
        <w:rPr>
          <w:i/>
          <w:iCs/>
        </w:rPr>
      </w:pPr>
    </w:p>
    <w:p w14:paraId="2D0B71E6" w14:textId="2A83AE00" w:rsidR="006106D4" w:rsidRDefault="006106D4" w:rsidP="006106D4">
      <w:pPr>
        <w:pStyle w:val="ListParagraph"/>
        <w:numPr>
          <w:ilvl w:val="0"/>
          <w:numId w:val="8"/>
        </w:numPr>
        <w:spacing w:after="7"/>
      </w:pPr>
      <w:r>
        <w:lastRenderedPageBreak/>
        <w:t>2.132(d) states,</w:t>
      </w:r>
      <w:r w:rsidRPr="00CE6BF6">
        <w:t xml:space="preserve"> </w:t>
      </w:r>
      <w:r>
        <w:t xml:space="preserve">“No dealer or exhibitor shall knowingly obtain any dog, cat, or other animal from any person who is required to be licensed but who does not hold a current, valid, and unsuspended license. No dealer or exhibitor shall knowingly obtain any dog or cat from any person who is not licensed, other than a pound or shelter, without obtaining a certification that the animals were born and raised on that person’s premises and, if the animals are for research purposes, that the person has sold fewer than 25 dogs and/or cats that year, or, if the animals are for use as pets, that the person does not maintain more than four breeding female dogs and/or cats.”  Consignor 1017 has a game farm license.  The auction is licensed and the buyer is licensed.  The consignor has a game farm license and can sell game farm animals without a USDA license.  They have always sold game farm animals.  Never in the history of this auction has the USDA required the auction to limit who can buy or sell if buyers are licensed.   The regulation does not read this way, and the facility has never been inspected in this way. </w:t>
      </w:r>
    </w:p>
    <w:p w14:paraId="2B1D5900" w14:textId="77777777" w:rsidR="006106D4" w:rsidRDefault="006106D4" w:rsidP="006106D4">
      <w:pPr>
        <w:spacing w:after="7"/>
      </w:pPr>
    </w:p>
    <w:p w14:paraId="4D682118" w14:textId="28E5FD23" w:rsidR="006106D4" w:rsidRPr="006106D4" w:rsidRDefault="006106D4" w:rsidP="006106D4">
      <w:pPr>
        <w:spacing w:after="7"/>
        <w:rPr>
          <w:i/>
          <w:iCs/>
        </w:rPr>
      </w:pPr>
      <w:r w:rsidRPr="006106D4">
        <w:rPr>
          <w:i/>
          <w:iCs/>
        </w:rPr>
        <w:t>** Consignor #365 consigned 2 Nilgai (Lot #4147 &amp; 4148) in April 2024 (as well as one additional Nilgai that did not sell). APHIS officials confirmed that these animals were not used for any exempted purposed, therefore the sale of these animals requires a license.</w:t>
      </w:r>
    </w:p>
    <w:p w14:paraId="09896A4D" w14:textId="632F15CF" w:rsidR="006106D4" w:rsidRPr="006106D4" w:rsidRDefault="006106D4" w:rsidP="006106D4">
      <w:pPr>
        <w:spacing w:after="7"/>
        <w:rPr>
          <w:i/>
          <w:iCs/>
        </w:rPr>
      </w:pPr>
      <w:r w:rsidRPr="006106D4">
        <w:rPr>
          <w:i/>
          <w:iCs/>
        </w:rPr>
        <w:t>Persons that are buying and then reselling large pet birds through methods other than retail sales are required to be licensed under the Animal Welfare Act. Persons selling 8 or fewer large pet birds (those with an average of 250 grams) are exempt from licensing under the Animal Welfare Act if those birds were born and raised on their premise. The licensee accepted the following consignments from persons requiring a license</w:t>
      </w:r>
    </w:p>
    <w:p w14:paraId="4B6587BC" w14:textId="77777777" w:rsidR="006106D4" w:rsidRDefault="006106D4" w:rsidP="006106D4">
      <w:pPr>
        <w:spacing w:after="7"/>
      </w:pPr>
    </w:p>
    <w:p w14:paraId="7078BACC" w14:textId="67F1579F" w:rsidR="006106D4" w:rsidRDefault="006106D4" w:rsidP="006106D4">
      <w:pPr>
        <w:pStyle w:val="ListParagraph"/>
        <w:numPr>
          <w:ilvl w:val="0"/>
          <w:numId w:val="8"/>
        </w:numPr>
        <w:spacing w:after="7"/>
      </w:pPr>
      <w:r>
        <w:t xml:space="preserve">There is a serious concern for the level of knowledge of these inspectors.  It is not possible for us to construct an appeal of this citation as it has a complete inaccuracy of the facts.  A nilgai is not a bird.  It has never been and never will be classified as a bird.  It is an exotic </w:t>
      </w:r>
      <w:proofErr w:type="spellStart"/>
      <w:r>
        <w:t>hoofstock</w:t>
      </w:r>
      <w:proofErr w:type="spellEnd"/>
      <w:r>
        <w:t xml:space="preserve"> classified as an antelope.  It is often bought and sold through game farms and does not require licensing for purchase or sale.</w:t>
      </w:r>
    </w:p>
    <w:p w14:paraId="4EE2AFAE" w14:textId="77777777" w:rsidR="006106D4" w:rsidRDefault="006106D4" w:rsidP="006106D4">
      <w:pPr>
        <w:spacing w:after="7"/>
      </w:pPr>
    </w:p>
    <w:p w14:paraId="4F89BD10" w14:textId="4320F86A" w:rsidR="006106D4" w:rsidRPr="006106D4" w:rsidRDefault="006106D4" w:rsidP="006106D4">
      <w:pPr>
        <w:spacing w:after="7"/>
        <w:rPr>
          <w:i/>
          <w:iCs/>
        </w:rPr>
      </w:pPr>
      <w:r w:rsidRPr="006106D4">
        <w:rPr>
          <w:i/>
          <w:iCs/>
        </w:rPr>
        <w:t>** Consignor #2717 consigned 14 large pet birds on 11/30/2023, at least 1 large pet bird during the February 2024 auction (2/2/2024), and 5 large pet birds on 4/6/2024 (a total of 25 large pet birds from November 2023 to April 2024). Whether or not these birds were born and bred on the consignor’s property this individual would requires a license since these birds exceed the limit of 8 total per year large pet-type birds that can be sold through methods other than at a retail</w:t>
      </w:r>
    </w:p>
    <w:p w14:paraId="21B98A1C" w14:textId="7226EE45" w:rsidR="006106D4" w:rsidRDefault="006106D4" w:rsidP="006106D4">
      <w:pPr>
        <w:spacing w:after="7"/>
        <w:rPr>
          <w:i/>
          <w:iCs/>
        </w:rPr>
      </w:pPr>
      <w:r w:rsidRPr="006106D4">
        <w:rPr>
          <w:i/>
          <w:iCs/>
        </w:rPr>
        <w:t>pet store.</w:t>
      </w:r>
    </w:p>
    <w:p w14:paraId="6AD01873" w14:textId="77777777" w:rsidR="006106D4" w:rsidRDefault="006106D4" w:rsidP="006106D4">
      <w:pPr>
        <w:spacing w:after="7"/>
        <w:rPr>
          <w:i/>
          <w:iCs/>
        </w:rPr>
      </w:pPr>
    </w:p>
    <w:p w14:paraId="552822AD" w14:textId="1E08D981" w:rsidR="006106D4" w:rsidRPr="006106D4" w:rsidRDefault="006106D4" w:rsidP="006106D4">
      <w:pPr>
        <w:pStyle w:val="ListParagraph"/>
        <w:numPr>
          <w:ilvl w:val="0"/>
          <w:numId w:val="8"/>
        </w:numPr>
        <w:spacing w:after="7"/>
      </w:pPr>
      <w:r>
        <w:t>Consignor 2717 owns a pet shop.  He was not required to be licensed until Feb 2</w:t>
      </w:r>
      <w:r w:rsidR="00684D06">
        <w:t>1</w:t>
      </w:r>
      <w:r>
        <w:t xml:space="preserve">, 2024.  </w:t>
      </w:r>
      <w:r w:rsidR="00DE3D84">
        <w:t>He sold 20 birds prior to being required to be licensed.  The 5 birds he sold after the Feb 21, 2024 requirement is under the threshold required by the USDA.  This must be removed from the inspection report.</w:t>
      </w:r>
      <w:r w:rsidR="00684D06">
        <w:t xml:space="preserve"> </w:t>
      </w:r>
    </w:p>
    <w:p w14:paraId="5CCE5BD4" w14:textId="77777777" w:rsidR="007A4D8C" w:rsidRDefault="007A4D8C" w:rsidP="007A4D8C">
      <w:pPr>
        <w:spacing w:after="7"/>
        <w:rPr>
          <w:i/>
          <w:iCs/>
        </w:rPr>
      </w:pPr>
    </w:p>
    <w:p w14:paraId="3A21CD28" w14:textId="3DC84D2D" w:rsidR="007A4D8C" w:rsidRPr="007A4D8C" w:rsidRDefault="007A4D8C" w:rsidP="007A4D8C">
      <w:pPr>
        <w:spacing w:after="7"/>
        <w:rPr>
          <w:i/>
          <w:iCs/>
        </w:rPr>
      </w:pPr>
      <w:r>
        <w:rPr>
          <w:i/>
          <w:iCs/>
        </w:rPr>
        <w:tab/>
      </w:r>
    </w:p>
    <w:p w14:paraId="08652C56" w14:textId="77777777" w:rsidR="007A4D8C" w:rsidRDefault="007A4D8C" w:rsidP="00CE6BF6">
      <w:pPr>
        <w:spacing w:after="7"/>
        <w:ind w:left="47"/>
      </w:pPr>
    </w:p>
    <w:p w14:paraId="62A6EC86" w14:textId="77777777" w:rsidR="007A4D8C" w:rsidRDefault="007A4D8C" w:rsidP="00CE6BF6">
      <w:pPr>
        <w:spacing w:after="7"/>
        <w:ind w:left="47"/>
      </w:pPr>
    </w:p>
    <w:p w14:paraId="4C519FC6" w14:textId="77777777" w:rsidR="00CE6BF6" w:rsidRDefault="00CE6BF6" w:rsidP="00B43A09">
      <w:pPr>
        <w:spacing w:after="7"/>
        <w:ind w:left="47"/>
      </w:pPr>
    </w:p>
    <w:p w14:paraId="3AD991E6" w14:textId="77777777" w:rsidR="00B43A09" w:rsidRDefault="00B43A09" w:rsidP="00B43A09">
      <w:pPr>
        <w:ind w:left="47"/>
      </w:pPr>
      <w:r>
        <w:t>___________________________________________________________________________</w:t>
      </w:r>
    </w:p>
    <w:p w14:paraId="47BEF507" w14:textId="77777777" w:rsidR="00B43A09" w:rsidRDefault="00B43A09" w:rsidP="00B43A09">
      <w:pPr>
        <w:ind w:left="47"/>
      </w:pPr>
    </w:p>
    <w:p w14:paraId="1A9426D8" w14:textId="14BD6B0E" w:rsidR="00B43A09" w:rsidRDefault="00684D06" w:rsidP="00B43A09">
      <w:pPr>
        <w:ind w:left="47"/>
      </w:pPr>
      <w:r>
        <w:t>3.15(a)(3) Primary enclosure used to transport live dogs and cats</w:t>
      </w:r>
    </w:p>
    <w:p w14:paraId="17A5036F" w14:textId="77777777" w:rsidR="00684D06" w:rsidRDefault="00684D06" w:rsidP="00B43A09">
      <w:pPr>
        <w:ind w:left="47"/>
      </w:pPr>
    </w:p>
    <w:p w14:paraId="1F43AE3A" w14:textId="635A38F3" w:rsidR="00684D06" w:rsidRPr="00E615D3" w:rsidRDefault="00684D06" w:rsidP="00684D06">
      <w:pPr>
        <w:ind w:left="47"/>
        <w:rPr>
          <w:i/>
          <w:iCs/>
        </w:rPr>
      </w:pPr>
      <w:r w:rsidRPr="00E615D3">
        <w:rPr>
          <w:i/>
          <w:iCs/>
        </w:rPr>
        <w:t>One Bengal cat (domestic cat hybrid) was contained in a transport enclosure that failed to securely contain it within the enclosure. This cat was consigned to the auction as lot# 1781 by consignor #2298 on 5/30/2024 and was housed in a folding wire dog-crate type enclosure. This enclosure was consigned with the cat, used to house the cat until it was sold, and sold with the cat on 6/1/2024. The cat was observed by inspectors on multiple days reaching through the wire of the enclosure additionally, the cat’s tail was seen protruding from the enclosure. Failure to construct transport enclosures for cats in a manner that ensures the cat is securely contained and unable to put any part of its body outside the enclosure can result in injuries to either the animal or humans. Correct by ensuring that all cats are securely contained in a transport</w:t>
      </w:r>
    </w:p>
    <w:p w14:paraId="743CD7D8" w14:textId="027FAA0F" w:rsidR="00684D06" w:rsidRPr="00E615D3" w:rsidRDefault="00684D06" w:rsidP="00684D06">
      <w:pPr>
        <w:ind w:left="47"/>
        <w:rPr>
          <w:i/>
          <w:iCs/>
        </w:rPr>
      </w:pPr>
      <w:r w:rsidRPr="00E615D3">
        <w:rPr>
          <w:i/>
          <w:iCs/>
        </w:rPr>
        <w:t>enclosure that prevents them from putting any part of its body outside of the enclosure. To be corrected by 6/8/2024.</w:t>
      </w:r>
    </w:p>
    <w:p w14:paraId="31C9D63C" w14:textId="77777777" w:rsidR="00684D06" w:rsidRDefault="00684D06" w:rsidP="00684D06">
      <w:pPr>
        <w:ind w:left="47"/>
      </w:pPr>
    </w:p>
    <w:p w14:paraId="72E0121E" w14:textId="326B1002" w:rsidR="00684D06" w:rsidRDefault="00684D06" w:rsidP="00684D06">
      <w:pPr>
        <w:pStyle w:val="ListParagraph"/>
        <w:numPr>
          <w:ilvl w:val="0"/>
          <w:numId w:val="8"/>
        </w:numPr>
      </w:pPr>
      <w:r>
        <w:t xml:space="preserve">The enclosure used to transport the </w:t>
      </w:r>
      <w:proofErr w:type="spellStart"/>
      <w:r>
        <w:t>bengal</w:t>
      </w:r>
      <w:proofErr w:type="spellEnd"/>
      <w:r>
        <w:t xml:space="preserve"> cat had the exact measurements of spac</w:t>
      </w:r>
      <w:r w:rsidR="00E615D3">
        <w:t>ing</w:t>
      </w:r>
      <w:r>
        <w:t xml:space="preserve"> that a USDA approved cat crate for airlines</w:t>
      </w:r>
      <w:r w:rsidR="00E615D3">
        <w:t xml:space="preserve"> has</w:t>
      </w:r>
      <w:r>
        <w:t xml:space="preserve">. </w:t>
      </w:r>
      <w:r w:rsidR="00E615D3">
        <w:t xml:space="preserve">The only difference between this crate and an airline crate was the animal had ventilation on all 4 sides and the top.  While in the warm room this crate was measurably far from all other animals and kept behind a locked barrier that only employees have access to.  </w:t>
      </w:r>
    </w:p>
    <w:p w14:paraId="255F80B0" w14:textId="77777777" w:rsidR="00684D06" w:rsidRPr="00684D06" w:rsidRDefault="00684D06" w:rsidP="00B43A09">
      <w:pPr>
        <w:ind w:left="47"/>
      </w:pPr>
    </w:p>
    <w:p w14:paraId="201D49DA" w14:textId="77777777" w:rsidR="00684D06" w:rsidRDefault="00684D06" w:rsidP="00B43A09">
      <w:pPr>
        <w:ind w:left="47"/>
      </w:pPr>
    </w:p>
    <w:p w14:paraId="06E2E7D8" w14:textId="77777777" w:rsidR="00684D06" w:rsidRDefault="00684D06" w:rsidP="00B43A09">
      <w:pPr>
        <w:pBdr>
          <w:bottom w:val="single" w:sz="12" w:space="1" w:color="auto"/>
        </w:pBdr>
        <w:ind w:left="47"/>
      </w:pPr>
    </w:p>
    <w:p w14:paraId="70AF89E7" w14:textId="77777777" w:rsidR="00E615D3" w:rsidRDefault="00E615D3" w:rsidP="00B43A09">
      <w:pPr>
        <w:ind w:left="47"/>
      </w:pPr>
    </w:p>
    <w:p w14:paraId="512EE308" w14:textId="77777777" w:rsidR="00E615D3" w:rsidRPr="0034480A" w:rsidRDefault="00E615D3" w:rsidP="00B43A09">
      <w:pPr>
        <w:ind w:left="47"/>
      </w:pPr>
    </w:p>
    <w:p w14:paraId="65F4C74D" w14:textId="35852B2B" w:rsidR="00B43A09" w:rsidRDefault="00E615D3" w:rsidP="00B43A09">
      <w:pPr>
        <w:ind w:left="47"/>
      </w:pPr>
      <w:r>
        <w:t>3.15(c)(2) Primary enclosures used to transport live dogs and cats</w:t>
      </w:r>
    </w:p>
    <w:p w14:paraId="36184A80" w14:textId="77777777" w:rsidR="00E615D3" w:rsidRDefault="00E615D3" w:rsidP="00B43A09">
      <w:pPr>
        <w:ind w:left="47"/>
      </w:pPr>
    </w:p>
    <w:p w14:paraId="6FF850A0" w14:textId="1DD30F74" w:rsidR="00E615D3" w:rsidRPr="00E615D3" w:rsidRDefault="00E615D3" w:rsidP="00E615D3">
      <w:pPr>
        <w:ind w:left="47"/>
        <w:rPr>
          <w:i/>
          <w:iCs/>
        </w:rPr>
      </w:pPr>
      <w:r w:rsidRPr="00E615D3">
        <w:rPr>
          <w:i/>
          <w:iCs/>
        </w:rPr>
        <w:t>One Bengal cat (domestic cat hybrid) was contained in a transport enclosure that did not have projecting rims. This cat (lot# 1781) was housed in a folding wire dog-crate type enclosure consigned with the animal and included in the sale. This enclosure was maintained in the “</w:t>
      </w:r>
      <w:proofErr w:type="spellStart"/>
      <w:r w:rsidRPr="00E615D3">
        <w:rPr>
          <w:i/>
          <w:iCs/>
        </w:rPr>
        <w:t>warm</w:t>
      </w:r>
      <w:proofErr w:type="spellEnd"/>
      <w:r w:rsidRPr="00E615D3">
        <w:rPr>
          <w:i/>
          <w:iCs/>
        </w:rPr>
        <w:t xml:space="preserve"> room” building while at the auction from the time of consignment on 5/30/2024</w:t>
      </w:r>
    </w:p>
    <w:p w14:paraId="55AC3140" w14:textId="285C3343" w:rsidR="00E615D3" w:rsidRDefault="00E615D3" w:rsidP="00E615D3">
      <w:pPr>
        <w:ind w:left="47"/>
        <w:rPr>
          <w:i/>
          <w:iCs/>
        </w:rPr>
      </w:pPr>
      <w:r w:rsidRPr="00E615D3">
        <w:rPr>
          <w:i/>
          <w:iCs/>
        </w:rPr>
        <w:t>until 6/1/2024. There were no projecting rims and this cat was observed reaching through the wire of the enclosure. Projecting rims ensure adequate ventilation for animals by preventing enclosures from being pushed against solid walls or other enclosures. They also ensure animal safety by ensuring that limbs, tails, or other body parts are not pinched in the event the enclosure shifts or is pushed against a wall at a time when the primary enclosure fails to properly secure the cat. Correct by ensuring that all primary enclosures used to transport cats (and not affixed to a conveyance) have projecting rims or similar devices that are large enough to provide a minimum air circulation space of 0.75 inches between the primary enclosure and anything the enclosure is placed against. To be corrected by 6/8/2024.</w:t>
      </w:r>
    </w:p>
    <w:p w14:paraId="220C11A7" w14:textId="77777777" w:rsidR="00E615D3" w:rsidRDefault="00E615D3" w:rsidP="00E615D3">
      <w:pPr>
        <w:ind w:left="47"/>
        <w:rPr>
          <w:i/>
          <w:iCs/>
        </w:rPr>
      </w:pPr>
    </w:p>
    <w:p w14:paraId="591FBCB7" w14:textId="77777777" w:rsidR="007C70F1" w:rsidRDefault="00E615D3" w:rsidP="007C70F1">
      <w:pPr>
        <w:pStyle w:val="ListParagraph"/>
        <w:numPr>
          <w:ilvl w:val="0"/>
          <w:numId w:val="8"/>
        </w:numPr>
      </w:pPr>
      <w:r>
        <w:t>We appeal this NCI on two different grounds.</w:t>
      </w:r>
    </w:p>
    <w:p w14:paraId="62722B4B" w14:textId="4F980446" w:rsidR="007C70F1" w:rsidRDefault="00E615D3" w:rsidP="007C70F1">
      <w:pPr>
        <w:pStyle w:val="ListParagraph"/>
        <w:numPr>
          <w:ilvl w:val="1"/>
          <w:numId w:val="8"/>
        </w:numPr>
      </w:pPr>
      <w:r>
        <w:lastRenderedPageBreak/>
        <w:t xml:space="preserve"> The first being, the author of this inspection report adlibbed the regulation to suit the agenda of this inspection.  The regulation actually states, “Unless the primary enclosure is permanently affixed to the conveyance, projecting rims or similar devices must be located on the exterior of each enclosure wall having a ventilation opening, in order to prevent obstruction of the openings. The projecting rims or similar devices must be large enough to provide a minimum air circulation space of 0.75 in. (1.9 cm) </w:t>
      </w:r>
      <w:r w:rsidRPr="00A94D63">
        <w:rPr>
          <w:highlight w:val="yellow"/>
        </w:rPr>
        <w:t>between the primary enclosure and anything the enclosure is placed against.”</w:t>
      </w:r>
      <w:r>
        <w:t xml:space="preserve">  The additional statement of “They also ensure animal safety by ensuring that limbs, tails, or other body parts are not pinched in the event of the enclosure shifts or is pushed against a wall at a time when the primary enclosure fails to properly secure the cat” is not the intent of the regulation and by </w:t>
      </w:r>
      <w:r w:rsidR="00A94D63">
        <w:t>misin</w:t>
      </w:r>
      <w:r>
        <w:t xml:space="preserve">terpreting </w:t>
      </w:r>
      <w:r w:rsidR="00A94D63">
        <w:t xml:space="preserve">it </w:t>
      </w:r>
      <w:r>
        <w:t xml:space="preserve">as such </w:t>
      </w:r>
      <w:proofErr w:type="gramStart"/>
      <w:r>
        <w:t>leaves</w:t>
      </w:r>
      <w:proofErr w:type="gramEnd"/>
      <w:r>
        <w:t xml:space="preserve"> </w:t>
      </w:r>
      <w:r w:rsidR="007C70F1">
        <w:t xml:space="preserve">confusion and a lack of clarity for the licensee.  </w:t>
      </w:r>
      <w:r w:rsidR="00A94D63">
        <w:t xml:space="preserve">Regulatory agencies allowing inspectors to change the language of a regulation for the purpose </w:t>
      </w:r>
      <w:r w:rsidR="00DE3D84">
        <w:t>creating an NCI is a violation of due process.</w:t>
      </w:r>
    </w:p>
    <w:p w14:paraId="2656A38E" w14:textId="1286A692" w:rsidR="007C70F1" w:rsidRDefault="007C70F1" w:rsidP="007C70F1">
      <w:pPr>
        <w:pStyle w:val="ListParagraph"/>
        <w:numPr>
          <w:ilvl w:val="1"/>
          <w:numId w:val="8"/>
        </w:numPr>
      </w:pPr>
      <w:r>
        <w:t xml:space="preserve">The second ground </w:t>
      </w:r>
      <w:r w:rsidR="001A4187">
        <w:t>o</w:t>
      </w:r>
      <w:r>
        <w:t>n which we are appealing this NCI is the enclosure does have projecting rims.  X5</w:t>
      </w:r>
      <w:r w:rsidR="00592A79">
        <w:t xml:space="preserve"> is a photograph taken by the USDA inspector and</w:t>
      </w:r>
      <w:r>
        <w:t xml:space="preserve"> shows a water bottle in addition a 1in PVC pipe zip tied to the sides of the enclosures.  3.15(c)(2) is to ensure ventilation and has no mention of the purpose of preventing the cat from pawing out of the enclosure.  This is </w:t>
      </w:r>
      <w:proofErr w:type="spellStart"/>
      <w:r>
        <w:t>multiplicious</w:t>
      </w:r>
      <w:proofErr w:type="spellEnd"/>
      <w:r>
        <w:t xml:space="preserve"> of 3.15(a)(3).  The photo shows there is no obstruction of ventilation.  It is a </w:t>
      </w:r>
      <w:proofErr w:type="gramStart"/>
      <w:r>
        <w:t>concern</w:t>
      </w:r>
      <w:r w:rsidR="001A4187">
        <w:t xml:space="preserve"> inspectors</w:t>
      </w:r>
      <w:proofErr w:type="gramEnd"/>
      <w:r w:rsidR="001A4187">
        <w:t xml:space="preserve"> in charge of enforcing</w:t>
      </w:r>
      <w:r>
        <w:t xml:space="preserve"> the AWA </w:t>
      </w:r>
      <w:r w:rsidR="00EB1EFF">
        <w:t>feel they have the authority</w:t>
      </w:r>
      <w:r w:rsidR="00C73F1F">
        <w:t xml:space="preserve"> to add language </w:t>
      </w:r>
      <w:r w:rsidR="00A126DF">
        <w:t xml:space="preserve">to the </w:t>
      </w:r>
      <w:r w:rsidR="00592A79">
        <w:t>regulation</w:t>
      </w:r>
      <w:r w:rsidR="00A126DF">
        <w:t>s</w:t>
      </w:r>
      <w:r w:rsidR="00592A79">
        <w:t xml:space="preserve"> for the purpose of writing an NCI.  It is the hopes of </w:t>
      </w:r>
      <w:r w:rsidR="0099231C">
        <w:t xml:space="preserve">the appellant and </w:t>
      </w:r>
      <w:r w:rsidR="00592A79">
        <w:t xml:space="preserve">11,000 </w:t>
      </w:r>
      <w:r w:rsidR="0099231C">
        <w:t xml:space="preserve">other </w:t>
      </w:r>
      <w:proofErr w:type="gramStart"/>
      <w:r w:rsidR="00592A79">
        <w:t>licensee’s</w:t>
      </w:r>
      <w:proofErr w:type="gramEnd"/>
      <w:r w:rsidR="00592A79">
        <w:t xml:space="preserve"> that the appeal board can see the grievance of this gross manipulation of interpretation.</w:t>
      </w:r>
      <w:r w:rsidR="0048731D">
        <w:t xml:space="preserve">  It is necessary to acknowledge; this specific cat was consigned by a person on Dana Miller’s </w:t>
      </w:r>
      <w:r w:rsidR="00D4407F">
        <w:t>“</w:t>
      </w:r>
      <w:r w:rsidR="0048731D">
        <w:t>VIP list</w:t>
      </w:r>
      <w:r w:rsidR="00D4407F">
        <w:t>”</w:t>
      </w:r>
      <w:r w:rsidR="0048731D">
        <w:t xml:space="preserve"> of people she had targeted in the Mt Hope raid of September 2023.</w:t>
      </w:r>
      <w:r w:rsidR="00D4407F">
        <w:t xml:space="preserve">  X9 is the VIP list illegally targeting individuals.</w:t>
      </w:r>
    </w:p>
    <w:p w14:paraId="0548ABBC" w14:textId="64CD4CF6" w:rsidR="00B43A09" w:rsidRDefault="00B43A09" w:rsidP="007C70F1">
      <w:pPr>
        <w:pStyle w:val="ListParagraph"/>
        <w:spacing w:after="7"/>
        <w:ind w:left="47" w:right="245"/>
      </w:pPr>
      <w:r>
        <w:t>_______________________________________________________________________</w:t>
      </w:r>
    </w:p>
    <w:p w14:paraId="4FF100CC" w14:textId="77777777" w:rsidR="00B43A09" w:rsidRDefault="00B43A09" w:rsidP="00B43A09">
      <w:pPr>
        <w:ind w:left="720"/>
      </w:pPr>
    </w:p>
    <w:p w14:paraId="6DEE48C8" w14:textId="61FC82F6" w:rsidR="00B43A09" w:rsidRDefault="00592A79" w:rsidP="00B43A09">
      <w:pPr>
        <w:ind w:right="245"/>
      </w:pPr>
      <w:r>
        <w:t>3.87(a)(3) Primary enclosures used to transport nonhuman primates</w:t>
      </w:r>
    </w:p>
    <w:p w14:paraId="37EBE005" w14:textId="77777777" w:rsidR="00592A79" w:rsidRDefault="00592A79" w:rsidP="00B43A09">
      <w:pPr>
        <w:ind w:right="245"/>
      </w:pPr>
    </w:p>
    <w:p w14:paraId="1F14E294" w14:textId="3D010FF2" w:rsidR="00592A79" w:rsidRDefault="00592A79" w:rsidP="00592A79">
      <w:pPr>
        <w:ind w:right="245"/>
        <w:rPr>
          <w:i/>
          <w:iCs/>
        </w:rPr>
      </w:pPr>
      <w:r w:rsidRPr="00592A79">
        <w:rPr>
          <w:i/>
          <w:iCs/>
        </w:rPr>
        <w:t>The transport enclosure for 1 squirrel monkey did not securely contain it within its enclosure. The enclosure was a dog travel crate. The openings of the door were big enough between the wires of the door to allow the nonhuman primate forearms to reach out and grasp the USDA inspector's leg and camera. Openings large enough for the non-human primates to extend parts of its body through can lead to injury to the non-human primates or to other animals/people nearby. The nonhuman primate shall at all times be securely contained within the enclosure such that it cannot put any part of its body outside the enclosure. To be corrected by 6/8/2024.</w:t>
      </w:r>
    </w:p>
    <w:p w14:paraId="032839BA" w14:textId="77777777" w:rsidR="00592A79" w:rsidRDefault="00592A79" w:rsidP="00592A79">
      <w:pPr>
        <w:ind w:right="245"/>
        <w:rPr>
          <w:i/>
          <w:iCs/>
        </w:rPr>
      </w:pPr>
    </w:p>
    <w:p w14:paraId="34784CD1" w14:textId="55C5BDD1" w:rsidR="00592A79" w:rsidRDefault="00592A79" w:rsidP="00592A79">
      <w:pPr>
        <w:pStyle w:val="ListParagraph"/>
        <w:numPr>
          <w:ilvl w:val="0"/>
          <w:numId w:val="8"/>
        </w:numPr>
        <w:ind w:right="245"/>
      </w:pPr>
      <w:r>
        <w:t xml:space="preserve">X6 is a photograph taken by the USDA inspector and shows a screen over the enclosure to not allow the monkey to reach through.  For the monkey to have grabbed the USDA inspector by the leg, the inspector would have had to remove the </w:t>
      </w:r>
      <w:r>
        <w:lastRenderedPageBreak/>
        <w:t>screen off the enclosure of the primate.  The auction has been using screens over the primate enclosures as standard practice for over a year now as it was suggested by the USDA inspector in a previous inspection.  We were praised in the last inspection for the use of the screens by the inspector.</w:t>
      </w:r>
    </w:p>
    <w:p w14:paraId="167E39B2" w14:textId="77777777" w:rsidR="00592A79" w:rsidRDefault="00592A79" w:rsidP="00592A79">
      <w:pPr>
        <w:ind w:right="245"/>
      </w:pPr>
    </w:p>
    <w:p w14:paraId="3340DC31" w14:textId="77777777" w:rsidR="00B43A09" w:rsidRDefault="00B43A09" w:rsidP="00B43A09">
      <w:r>
        <w:t>____________________________________________________________________________</w:t>
      </w:r>
    </w:p>
    <w:p w14:paraId="043EF082" w14:textId="77777777" w:rsidR="00B43A09" w:rsidRDefault="00B43A09" w:rsidP="00324C40">
      <w:pPr>
        <w:pBdr>
          <w:bottom w:val="single" w:sz="12" w:space="0" w:color="auto"/>
        </w:pBdr>
        <w:ind w:right="245"/>
      </w:pPr>
    </w:p>
    <w:p w14:paraId="13DB38C4" w14:textId="2D647FDD" w:rsidR="00592A79" w:rsidRDefault="00B95B70" w:rsidP="00324C40">
      <w:pPr>
        <w:pBdr>
          <w:bottom w:val="single" w:sz="12" w:space="0" w:color="auto"/>
        </w:pBdr>
        <w:ind w:right="245"/>
      </w:pPr>
      <w:r>
        <w:t>3.125(a) Facilities, indoor</w:t>
      </w:r>
    </w:p>
    <w:p w14:paraId="607997C0" w14:textId="77777777" w:rsidR="00B95B70" w:rsidRDefault="00B95B70" w:rsidP="00324C40">
      <w:pPr>
        <w:pBdr>
          <w:bottom w:val="single" w:sz="12" w:space="0" w:color="auto"/>
        </w:pBdr>
        <w:ind w:right="245"/>
      </w:pPr>
    </w:p>
    <w:p w14:paraId="7D9D673E" w14:textId="78168AD3" w:rsidR="00B43A09" w:rsidRDefault="00B95B70" w:rsidP="00324C40">
      <w:pPr>
        <w:pBdr>
          <w:bottom w:val="single" w:sz="12" w:space="0" w:color="auto"/>
        </w:pBdr>
        <w:ind w:right="245"/>
        <w:rPr>
          <w:i/>
          <w:iCs/>
        </w:rPr>
      </w:pPr>
      <w:r w:rsidRPr="00B95B70">
        <w:rPr>
          <w:i/>
          <w:iCs/>
        </w:rPr>
        <w:t>The metal support system for the barn’s roof has several areas in need of repair. There are</w:t>
      </w:r>
      <w:r>
        <w:t xml:space="preserve"> </w:t>
      </w:r>
      <w:r w:rsidRPr="00B95B70">
        <w:rPr>
          <w:i/>
          <w:iCs/>
        </w:rPr>
        <w:t>areas of the metal beams that have severe rust damage and are missing sections of the beam. Water leakage was observed by inspectors in multiple areas of the barn. These defects impact the barn's good repair. The outdoor housing facilities shall be structurally sound and shall be maintained in good repair to protect the animals from injury and to contain the animals.</w:t>
      </w:r>
    </w:p>
    <w:p w14:paraId="7B9118B7" w14:textId="77777777" w:rsidR="00324C40" w:rsidRDefault="00324C40" w:rsidP="00324C40">
      <w:pPr>
        <w:pBdr>
          <w:bottom w:val="single" w:sz="12" w:space="0" w:color="auto"/>
        </w:pBdr>
        <w:ind w:right="245"/>
        <w:rPr>
          <w:i/>
          <w:iCs/>
        </w:rPr>
      </w:pPr>
    </w:p>
    <w:p w14:paraId="459FC4D3" w14:textId="5EEAC6DB" w:rsidR="00292279" w:rsidRDefault="00324C40" w:rsidP="00292279">
      <w:pPr>
        <w:pStyle w:val="ListParagraph"/>
        <w:numPr>
          <w:ilvl w:val="0"/>
          <w:numId w:val="8"/>
        </w:numPr>
        <w:pBdr>
          <w:bottom w:val="single" w:sz="12" w:space="1" w:color="auto"/>
        </w:pBdr>
        <w:ind w:right="245"/>
      </w:pPr>
      <w:r>
        <w:t xml:space="preserve">The area of the barn that was leaking had a sprinkler system on it at the time to cool the barn down.  There were no animals in that portion of the barn.  The rusted </w:t>
      </w:r>
      <w:r w:rsidR="00292279">
        <w:t>pearling’s</w:t>
      </w:r>
      <w:r>
        <w:t xml:space="preserve"> are 25 ft in the air and nowhere near any animals.  This barn withstood a category </w:t>
      </w:r>
      <w:r w:rsidR="00292279">
        <w:t>4</w:t>
      </w:r>
      <w:r>
        <w:t xml:space="preserve"> hurricane the year prior with zero damage.  Additionally, Inspector Mercado and Inspector Laracuente wrote this as an NCI in previous inspections but stated if a contractor determine</w:t>
      </w:r>
      <w:r w:rsidR="009D6988">
        <w:t>d</w:t>
      </w:r>
      <w:r>
        <w:t xml:space="preserve"> the barn was structurally sound and in good repair that would be acceptable.  We provided the letter to them Dec 2023. </w:t>
      </w:r>
      <w:r w:rsidR="00292279" w:rsidRPr="00FF0C05">
        <w:t>See X</w:t>
      </w:r>
      <w:r w:rsidR="00FF0C05" w:rsidRPr="00FF0C05">
        <w:t>6</w:t>
      </w:r>
      <w:r w:rsidR="00840ED2">
        <w:t xml:space="preserve"> </w:t>
      </w:r>
      <w:r w:rsidR="00E269E0">
        <w:t xml:space="preserve"> </w:t>
      </w:r>
      <w:r>
        <w:t xml:space="preserve"> It wasn’t until 3 weeks before the barns license expired June 6, 2024 that we were informed the letter was not good enough and we must paint the </w:t>
      </w:r>
      <w:proofErr w:type="spellStart"/>
      <w:r>
        <w:t>pearlings</w:t>
      </w:r>
      <w:proofErr w:type="spellEnd"/>
      <w:r>
        <w:t xml:space="preserve"> BEFORE the USDA would even allow for a relicensing inspection.   The facility is inspected quarterly by USDA Veterinary Services</w:t>
      </w:r>
      <w:r w:rsidR="00CD07DB">
        <w:t xml:space="preserve">; 9CFR 71.20 is specific to the structural integrity and good repair of the facility. </w:t>
      </w:r>
      <w:r>
        <w:t xml:space="preserve">  X7 shows the USDA Veterinary Services </w:t>
      </w:r>
      <w:r w:rsidR="00CD07DB">
        <w:t>I</w:t>
      </w:r>
      <w:r>
        <w:t xml:space="preserve">nspection and the barn did pass the inspection.  There are </w:t>
      </w:r>
      <w:r w:rsidR="00292279">
        <w:t>6</w:t>
      </w:r>
      <w:r>
        <w:t xml:space="preserve"> other government agencies that inspect Gulf Coast Livestock</w:t>
      </w:r>
      <w:r w:rsidR="00CD07DB">
        <w:t xml:space="preserve"> facility </w:t>
      </w:r>
      <w:r>
        <w:t xml:space="preserve">and we have passed </w:t>
      </w:r>
      <w:r w:rsidR="00292279">
        <w:t>all of them.</w:t>
      </w:r>
    </w:p>
    <w:p w14:paraId="155760F6" w14:textId="77777777" w:rsidR="00292279" w:rsidRDefault="00292279" w:rsidP="00292279">
      <w:pPr>
        <w:pBdr>
          <w:bottom w:val="single" w:sz="12" w:space="1" w:color="auto"/>
        </w:pBdr>
        <w:ind w:right="245"/>
      </w:pPr>
    </w:p>
    <w:p w14:paraId="3527037A" w14:textId="1AAD75B5" w:rsidR="00292279" w:rsidRDefault="00292279" w:rsidP="00292279">
      <w:pPr>
        <w:pBdr>
          <w:bottom w:val="single" w:sz="12" w:space="1" w:color="auto"/>
        </w:pBdr>
        <w:ind w:right="245"/>
      </w:pPr>
      <w:r>
        <w:t>3.126(c) Facilities, indoor</w:t>
      </w:r>
    </w:p>
    <w:p w14:paraId="31E68546" w14:textId="77777777" w:rsidR="00292279" w:rsidRDefault="00292279" w:rsidP="00292279">
      <w:pPr>
        <w:pBdr>
          <w:bottom w:val="single" w:sz="12" w:space="1" w:color="auto"/>
        </w:pBdr>
        <w:ind w:right="245"/>
      </w:pPr>
    </w:p>
    <w:p w14:paraId="72616F2E" w14:textId="7D090D7B" w:rsidR="00292279" w:rsidRPr="00292279" w:rsidRDefault="00292279" w:rsidP="00292279">
      <w:pPr>
        <w:pBdr>
          <w:bottom w:val="single" w:sz="12" w:space="1" w:color="auto"/>
        </w:pBdr>
        <w:ind w:right="245"/>
        <w:rPr>
          <w:i/>
          <w:iCs/>
        </w:rPr>
      </w:pPr>
      <w:r w:rsidRPr="00292279">
        <w:rPr>
          <w:i/>
          <w:iCs/>
        </w:rPr>
        <w:t>Upon auction warm room inspections on 5/30, 5/31 and 6/1, the area where warm room animals were kept was not amply lit to permit proper inspection of the area. Inspectors needed to use their own lighting sources to count, assess the cleanliness of the transport carriers, and evaluate the conditions of the of the animals. Some transport carriers had to be</w:t>
      </w:r>
    </w:p>
    <w:p w14:paraId="021B7735" w14:textId="4442D525" w:rsidR="00292279" w:rsidRDefault="00292279" w:rsidP="00292279">
      <w:pPr>
        <w:pBdr>
          <w:bottom w:val="single" w:sz="12" w:space="1" w:color="auto"/>
        </w:pBdr>
        <w:ind w:right="245"/>
        <w:rPr>
          <w:i/>
          <w:iCs/>
        </w:rPr>
      </w:pPr>
      <w:r w:rsidRPr="00292279">
        <w:rPr>
          <w:i/>
          <w:iCs/>
        </w:rPr>
        <w:t>manipulated to get a better view inside. Proper lighting is essential to permit routine inspections of the animals held inside, to assess for health and welfare concerns. Indoor housing facilities shall have ample lighting, by natural or artificial means, or both, of good quality, distribution, and duration as appropriate for the species involved. Correct by 6/6/2024.</w:t>
      </w:r>
    </w:p>
    <w:p w14:paraId="05154340" w14:textId="5BDE850C" w:rsidR="00292279" w:rsidRDefault="00292279" w:rsidP="00292279">
      <w:pPr>
        <w:pStyle w:val="ListParagraph"/>
        <w:numPr>
          <w:ilvl w:val="0"/>
          <w:numId w:val="8"/>
        </w:numPr>
        <w:spacing w:after="160" w:line="259" w:lineRule="auto"/>
      </w:pPr>
      <w:r>
        <w:br w:type="page"/>
      </w:r>
      <w:r>
        <w:lastRenderedPageBreak/>
        <w:t xml:space="preserve">There are multiple photos taken by the inspectors of the warm room where there is ample light as evidence in their photos. </w:t>
      </w:r>
      <w:r w:rsidR="00CA7C43">
        <w:t xml:space="preserve"> </w:t>
      </w:r>
      <w:r>
        <w:t xml:space="preserve">The portion of the warm room that was kept </w:t>
      </w:r>
      <w:r w:rsidR="0048731D">
        <w:t>dimly</w:t>
      </w:r>
      <w:r>
        <w:t xml:space="preserve"> is always kept </w:t>
      </w:r>
      <w:r w:rsidR="0048731D">
        <w:t>dimly lit</w:t>
      </w:r>
      <w:r>
        <w:t xml:space="preserve"> as these animals are prone to stress.  </w:t>
      </w:r>
      <w:r w:rsidR="0048731D">
        <w:t xml:space="preserve">A breaker did go out the morning of 5/31 that effected the right side of the warm room but the entire side is lit by windows. </w:t>
      </w:r>
      <w:r w:rsidR="001710A1">
        <w:t>X5 is evidence of the lighting in this room</w:t>
      </w:r>
      <w:r w:rsidR="0025097E">
        <w:t xml:space="preserve"> that has the animals more prone to stress. </w:t>
      </w:r>
      <w:r w:rsidR="0048731D">
        <w:t xml:space="preserve"> The only area that was affected was th</w:t>
      </w:r>
      <w:r w:rsidR="001D21FE">
        <w:t>is</w:t>
      </w:r>
      <w:r w:rsidR="0048731D">
        <w:t xml:space="preserve"> portion that is always kept dim. Multiple flashlights were made available for the purpose of inspection.  The inspector intentionally waited until all the flashlights were turned off and the employees were exiting the area before taking the one photo that shows darkness.  All other photos discredit the single photo used for this NCI.  </w:t>
      </w:r>
      <w:r w:rsidR="001D21FE">
        <w:t xml:space="preserve">X10-X15 show the inspectors </w:t>
      </w:r>
      <w:r w:rsidR="00ED4CCF">
        <w:t>photos</w:t>
      </w:r>
      <w:r w:rsidR="001D21FE">
        <w:t xml:space="preserve"> </w:t>
      </w:r>
      <w:r w:rsidR="00ED4CCF">
        <w:t>of the remainer of the warm room</w:t>
      </w:r>
    </w:p>
    <w:p w14:paraId="26FFBF2A" w14:textId="77777777" w:rsidR="0048731D" w:rsidRDefault="0048731D" w:rsidP="0048731D">
      <w:pPr>
        <w:pBdr>
          <w:bottom w:val="single" w:sz="12" w:space="1" w:color="auto"/>
        </w:pBdr>
        <w:spacing w:after="160" w:line="259" w:lineRule="auto"/>
      </w:pPr>
    </w:p>
    <w:p w14:paraId="14CCB986" w14:textId="77777777" w:rsidR="0048731D" w:rsidRDefault="0048731D" w:rsidP="0048731D">
      <w:pPr>
        <w:spacing w:after="160" w:line="259" w:lineRule="auto"/>
      </w:pPr>
    </w:p>
    <w:p w14:paraId="653C4747" w14:textId="278F7DCF" w:rsidR="0048731D" w:rsidRDefault="0048731D" w:rsidP="0048731D">
      <w:pPr>
        <w:spacing w:after="160" w:line="259" w:lineRule="auto"/>
      </w:pPr>
      <w:r>
        <w:t>3.128 Space requirements</w:t>
      </w:r>
    </w:p>
    <w:p w14:paraId="3EF0B179" w14:textId="45081CAE" w:rsidR="0048731D" w:rsidRDefault="0048731D" w:rsidP="0048731D">
      <w:pPr>
        <w:spacing w:after="160" w:line="259" w:lineRule="auto"/>
        <w:rPr>
          <w:i/>
          <w:iCs/>
        </w:rPr>
      </w:pPr>
      <w:r w:rsidRPr="0048731D">
        <w:rPr>
          <w:i/>
          <w:iCs/>
        </w:rPr>
        <w:t>Thirteen goats were house in a primary enclosure that failed to provide sufficient space to allow each animal to make normal postural adjustment with adequate freedom of movement. On Saturday 6/1/2024 inspectors identified one enclosure which was approximately 4 feet by 4 feet and contained 13 goats of variable sizes and ages. The goats were so tightly housed that there was very little open floor space and animals could not move freely without stepping on or pushing other animals. The licensee initially started to separate these animals, but then stated that the animals were already sold and likely had been gathered by facility staff into one location to be housed together until purchaser picked up animals. She stated that she would need to check if they were all one buyer’s lot before moving any animals. Failure to provide adequate space can result in unnecessary stress to animals and potential for injuries. Correct by ensuring that all animals are provided with sufficient space to make normal postural adjustment with adequate freedom of movement. To be corrected by 6/8/2024.</w:t>
      </w:r>
    </w:p>
    <w:p w14:paraId="53FA92ED" w14:textId="543E0214" w:rsidR="0048731D" w:rsidRDefault="0048731D" w:rsidP="0048731D">
      <w:pPr>
        <w:pStyle w:val="ListParagraph"/>
        <w:numPr>
          <w:ilvl w:val="0"/>
          <w:numId w:val="8"/>
        </w:numPr>
        <w:pBdr>
          <w:bottom w:val="single" w:sz="12" w:space="1" w:color="auto"/>
        </w:pBdr>
        <w:spacing w:after="160" w:line="259" w:lineRule="auto"/>
      </w:pPr>
      <w:r>
        <w:t xml:space="preserve">X8 will show the measurement of the goat pen in question.  It was not 4 feet.  It was, in fact, an entire foot bigger in both directions.  Additionally, the inspectors were told these animals were being loaded and it is customary for the employees to pull all the goats for the buyer and combine them into a pen for the purpose of loading.   The inspectors had the option to stay to see the animals be moved through the ally to be loaded on a trailer and they declined.  It is necessary to point out the </w:t>
      </w:r>
      <w:r w:rsidR="0098148E">
        <w:t>inaccurate and misleading</w:t>
      </w:r>
      <w:r>
        <w:t xml:space="preserve"> claims that continue to be an issue in this inspection.  </w:t>
      </w:r>
    </w:p>
    <w:p w14:paraId="598A8F77" w14:textId="4B50921B" w:rsidR="00D4407F" w:rsidRDefault="00D4407F" w:rsidP="00D4407F">
      <w:pPr>
        <w:spacing w:after="160" w:line="259" w:lineRule="auto"/>
      </w:pPr>
      <w:r>
        <w:t>3.137(a)(5) Primary enclosures used to transport live animals</w:t>
      </w:r>
    </w:p>
    <w:p w14:paraId="7E3C8602" w14:textId="66C3A363" w:rsidR="00D4407F" w:rsidRDefault="00D4407F" w:rsidP="00D4407F">
      <w:pPr>
        <w:spacing w:after="160" w:line="259" w:lineRule="auto"/>
      </w:pPr>
      <w:r>
        <w:t>Multiple animals were contained in transport enclosures that did not have projecting rims. These animals were housed in enclosures consigned with the animal and included in the sale. The enclosures were variable and included both folding wire dog-crates and home-made enclosures of variable construction. The enclosures were maintained in the “</w:t>
      </w:r>
      <w:proofErr w:type="spellStart"/>
      <w:r>
        <w:t>warm</w:t>
      </w:r>
      <w:proofErr w:type="spellEnd"/>
      <w:r>
        <w:t xml:space="preserve"> room” building or in the exotic animal area outside the warm room. Animals remained in these enclosures from the time consignment which varied from 5/30/2024 until 6/1/2024 until the type of sale on 6/1/2024. Lots / Animals contained in enclosures missing projecting rims included but were not limited to:</w:t>
      </w:r>
    </w:p>
    <w:p w14:paraId="08465F9A" w14:textId="7A018A4D" w:rsidR="00D4407F" w:rsidRPr="00332FD9" w:rsidRDefault="00D4407F" w:rsidP="00D4407F">
      <w:pPr>
        <w:spacing w:after="160" w:line="259" w:lineRule="auto"/>
        <w:rPr>
          <w:i/>
          <w:iCs/>
        </w:rPr>
      </w:pPr>
      <w:r w:rsidRPr="00332FD9">
        <w:rPr>
          <w:i/>
          <w:iCs/>
        </w:rPr>
        <w:lastRenderedPageBreak/>
        <w:tab/>
        <w:t>* Lot 1752 – containing two sugar gliders in a home-made type coated wire type enclosure</w:t>
      </w:r>
      <w:r w:rsidR="00332FD9">
        <w:rPr>
          <w:i/>
          <w:iCs/>
        </w:rPr>
        <w:t xml:space="preserve"> </w:t>
      </w:r>
    </w:p>
    <w:p w14:paraId="0ECE4075" w14:textId="77777777" w:rsidR="00D4407F" w:rsidRPr="00332FD9" w:rsidRDefault="00D4407F" w:rsidP="00D4407F">
      <w:pPr>
        <w:spacing w:after="160" w:line="259" w:lineRule="auto"/>
        <w:rPr>
          <w:i/>
          <w:iCs/>
        </w:rPr>
      </w:pPr>
      <w:r w:rsidRPr="00332FD9">
        <w:rPr>
          <w:i/>
          <w:iCs/>
        </w:rPr>
        <w:t>* Lot 1753 - containing two sugar gliders in a home-made type coated wire type enclosure</w:t>
      </w:r>
    </w:p>
    <w:p w14:paraId="198B941C" w14:textId="77777777" w:rsidR="00D4407F" w:rsidRPr="00332FD9" w:rsidRDefault="00D4407F" w:rsidP="00D4407F">
      <w:pPr>
        <w:spacing w:after="160" w:line="259" w:lineRule="auto"/>
        <w:rPr>
          <w:i/>
          <w:iCs/>
        </w:rPr>
      </w:pPr>
      <w:r w:rsidRPr="00332FD9">
        <w:rPr>
          <w:i/>
          <w:iCs/>
        </w:rPr>
        <w:t>* Lot 1758 – containing one African Crested porcupine in a commercial small animal type enclosure</w:t>
      </w:r>
    </w:p>
    <w:p w14:paraId="1ABDB437" w14:textId="77777777" w:rsidR="00D4407F" w:rsidRPr="00332FD9" w:rsidRDefault="00D4407F" w:rsidP="00D4407F">
      <w:pPr>
        <w:spacing w:after="160" w:line="259" w:lineRule="auto"/>
        <w:rPr>
          <w:i/>
          <w:iCs/>
        </w:rPr>
      </w:pPr>
      <w:r w:rsidRPr="00332FD9">
        <w:rPr>
          <w:i/>
          <w:iCs/>
        </w:rPr>
        <w:t>* Lot 1763 – containing 2 southern flying squirrels in a home-made type coated wire type enclosure</w:t>
      </w:r>
    </w:p>
    <w:p w14:paraId="7AB764BD" w14:textId="77777777" w:rsidR="00D4407F" w:rsidRPr="00332FD9" w:rsidRDefault="00D4407F" w:rsidP="00D4407F">
      <w:pPr>
        <w:spacing w:after="160" w:line="259" w:lineRule="auto"/>
        <w:rPr>
          <w:i/>
          <w:iCs/>
        </w:rPr>
      </w:pPr>
      <w:r w:rsidRPr="00332FD9">
        <w:rPr>
          <w:i/>
          <w:iCs/>
        </w:rPr>
        <w:t>* Lot 1783 – containing 2 bat eared fox in a wire folding dog crate type enclosure</w:t>
      </w:r>
    </w:p>
    <w:p w14:paraId="63D45B01" w14:textId="125E4475" w:rsidR="00D4407F" w:rsidRPr="00332FD9" w:rsidRDefault="00D4407F" w:rsidP="00D4407F">
      <w:pPr>
        <w:spacing w:after="160" w:line="259" w:lineRule="auto"/>
        <w:rPr>
          <w:i/>
          <w:iCs/>
        </w:rPr>
      </w:pPr>
      <w:r w:rsidRPr="00332FD9">
        <w:rPr>
          <w:i/>
          <w:iCs/>
        </w:rPr>
        <w:t>* Lot 1774 – containing 3 Kinkajou in a wire folding dog crate type enclosure</w:t>
      </w:r>
      <w:r w:rsidR="00332FD9" w:rsidRPr="00332FD9">
        <w:rPr>
          <w:i/>
          <w:iCs/>
        </w:rPr>
        <w:t xml:space="preserve"> </w:t>
      </w:r>
    </w:p>
    <w:p w14:paraId="28B9C17C" w14:textId="77777777" w:rsidR="00332FD9" w:rsidRPr="00332FD9" w:rsidRDefault="00332FD9" w:rsidP="00332FD9">
      <w:pPr>
        <w:spacing w:after="160" w:line="259" w:lineRule="auto"/>
        <w:rPr>
          <w:i/>
          <w:iCs/>
        </w:rPr>
      </w:pPr>
      <w:r w:rsidRPr="00332FD9">
        <w:rPr>
          <w:i/>
          <w:iCs/>
        </w:rPr>
        <w:t>* Lot 1775 – containing 1 Kinkajou in a wire folding dog crate type enclosure</w:t>
      </w:r>
    </w:p>
    <w:p w14:paraId="7940691E" w14:textId="77777777" w:rsidR="00332FD9" w:rsidRPr="00332FD9" w:rsidRDefault="00332FD9" w:rsidP="00332FD9">
      <w:pPr>
        <w:spacing w:after="160" w:line="259" w:lineRule="auto"/>
        <w:rPr>
          <w:i/>
          <w:iCs/>
        </w:rPr>
      </w:pPr>
      <w:r w:rsidRPr="00332FD9">
        <w:rPr>
          <w:i/>
          <w:iCs/>
        </w:rPr>
        <w:t>* Lot 1776 – containing 1 Kinkajou in a wire folding dog crate type enclosure</w:t>
      </w:r>
    </w:p>
    <w:p w14:paraId="370D9125" w14:textId="77777777" w:rsidR="00332FD9" w:rsidRPr="00332FD9" w:rsidRDefault="00332FD9" w:rsidP="00332FD9">
      <w:pPr>
        <w:spacing w:after="160" w:line="259" w:lineRule="auto"/>
        <w:rPr>
          <w:i/>
          <w:iCs/>
        </w:rPr>
      </w:pPr>
      <w:r w:rsidRPr="00332FD9">
        <w:rPr>
          <w:i/>
          <w:iCs/>
        </w:rPr>
        <w:t>* Lot 1777 – containing 1 Kinkajou in a wire folding dog crate type enclosure</w:t>
      </w:r>
    </w:p>
    <w:p w14:paraId="1E860BFD" w14:textId="77777777" w:rsidR="00332FD9" w:rsidRPr="00332FD9" w:rsidRDefault="00332FD9" w:rsidP="00332FD9">
      <w:pPr>
        <w:spacing w:after="160" w:line="259" w:lineRule="auto"/>
        <w:rPr>
          <w:i/>
          <w:iCs/>
        </w:rPr>
      </w:pPr>
      <w:r w:rsidRPr="00332FD9">
        <w:rPr>
          <w:i/>
          <w:iCs/>
        </w:rPr>
        <w:t>* Lot 1778 – containing 1 Prehensile tailed porcupine in a wire folding dog crate type enclosure</w:t>
      </w:r>
    </w:p>
    <w:p w14:paraId="1786B0B2" w14:textId="77777777" w:rsidR="00332FD9" w:rsidRPr="00332FD9" w:rsidRDefault="00332FD9" w:rsidP="00332FD9">
      <w:pPr>
        <w:spacing w:after="160" w:line="259" w:lineRule="auto"/>
        <w:rPr>
          <w:i/>
          <w:iCs/>
        </w:rPr>
      </w:pPr>
      <w:r w:rsidRPr="00332FD9">
        <w:rPr>
          <w:i/>
          <w:iCs/>
        </w:rPr>
        <w:t>* Lot 1779 – containing 1 Prehensile tailed porcupine in a wire folding dog crate type enclosure</w:t>
      </w:r>
    </w:p>
    <w:p w14:paraId="25355097" w14:textId="77777777" w:rsidR="00332FD9" w:rsidRPr="00332FD9" w:rsidRDefault="00332FD9" w:rsidP="00332FD9">
      <w:pPr>
        <w:spacing w:after="160" w:line="259" w:lineRule="auto"/>
        <w:rPr>
          <w:i/>
          <w:iCs/>
        </w:rPr>
      </w:pPr>
      <w:r w:rsidRPr="00332FD9">
        <w:rPr>
          <w:i/>
          <w:iCs/>
        </w:rPr>
        <w:t>* Lot 1780 – containing 1 Prehensile tailed porcupine in a wire folding dog crate type enclosure</w:t>
      </w:r>
    </w:p>
    <w:p w14:paraId="096185FA" w14:textId="77777777" w:rsidR="00332FD9" w:rsidRPr="00332FD9" w:rsidRDefault="00332FD9" w:rsidP="00332FD9">
      <w:pPr>
        <w:spacing w:after="160" w:line="259" w:lineRule="auto"/>
        <w:rPr>
          <w:i/>
          <w:iCs/>
        </w:rPr>
      </w:pPr>
      <w:r w:rsidRPr="00332FD9">
        <w:rPr>
          <w:i/>
          <w:iCs/>
        </w:rPr>
        <w:t>* Lot 1792 – containing 5 Egyptian fruit bats in a wire bird cage type enclosure</w:t>
      </w:r>
    </w:p>
    <w:p w14:paraId="7D5D887B" w14:textId="77777777" w:rsidR="00332FD9" w:rsidRPr="00332FD9" w:rsidRDefault="00332FD9" w:rsidP="00332FD9">
      <w:pPr>
        <w:spacing w:after="160" w:line="259" w:lineRule="auto"/>
        <w:rPr>
          <w:i/>
          <w:iCs/>
        </w:rPr>
      </w:pPr>
      <w:r w:rsidRPr="00332FD9">
        <w:rPr>
          <w:i/>
          <w:iCs/>
        </w:rPr>
        <w:t>* Lot 1793 – containing 3 Egyptian fruit bats in a wire bird cage type enclosure</w:t>
      </w:r>
    </w:p>
    <w:p w14:paraId="323EFD43" w14:textId="0849CD86" w:rsidR="00332FD9" w:rsidRPr="00332FD9" w:rsidRDefault="00332FD9" w:rsidP="00332FD9">
      <w:pPr>
        <w:spacing w:after="160" w:line="259" w:lineRule="auto"/>
        <w:rPr>
          <w:i/>
          <w:iCs/>
        </w:rPr>
      </w:pPr>
      <w:r w:rsidRPr="00332FD9">
        <w:rPr>
          <w:i/>
          <w:iCs/>
        </w:rPr>
        <w:t>* Lot 1867 – containing 1 ferret in a wire folding guinea pig crate type enclosure</w:t>
      </w:r>
    </w:p>
    <w:p w14:paraId="02C9F7FF" w14:textId="77777777" w:rsidR="00D4407F" w:rsidRDefault="00D4407F" w:rsidP="00D4407F">
      <w:pPr>
        <w:spacing w:after="160" w:line="259" w:lineRule="auto"/>
      </w:pPr>
    </w:p>
    <w:p w14:paraId="37D6BC02" w14:textId="3B72CB0E" w:rsidR="003140B0" w:rsidRDefault="003140B0" w:rsidP="003140B0">
      <w:pPr>
        <w:pStyle w:val="ListParagraph"/>
        <w:numPr>
          <w:ilvl w:val="0"/>
          <w:numId w:val="8"/>
        </w:numPr>
        <w:spacing w:after="160" w:line="259" w:lineRule="auto"/>
      </w:pPr>
      <w:r>
        <w:t xml:space="preserve">The regulation cited states, “except as provided in paragraph (g) of this section, projecting rims or other devices shall be on the exterior of the outside walls with any ventilation openings to prevent obstruction of the ventilation openings and to provide a minimum air circulation space of 1.9 centimeters (.75 inch) </w:t>
      </w:r>
      <w:r w:rsidRPr="003140B0">
        <w:rPr>
          <w:highlight w:val="yellow"/>
        </w:rPr>
        <w:t>between the primary enclosure and any adjacent cargo or conveyance wall</w:t>
      </w:r>
      <w:r>
        <w:t>”  The photos listed show anywhere there is a wall or adjacent cargo there is some type of projecting rim and ventilation is not obstructed</w:t>
      </w:r>
    </w:p>
    <w:p w14:paraId="179B547F" w14:textId="2BC31423" w:rsidR="003140B0" w:rsidRDefault="00D4407F" w:rsidP="001177FB">
      <w:pPr>
        <w:pStyle w:val="ListParagraph"/>
        <w:pBdr>
          <w:bottom w:val="single" w:sz="12" w:space="1" w:color="auto"/>
        </w:pBdr>
        <w:spacing w:after="160" w:line="259" w:lineRule="auto"/>
        <w:ind w:left="767" w:firstLine="673"/>
      </w:pPr>
      <w:r>
        <w:t>The language in this NCI is constructed to elicit emotions.  This report will undoubtably be in a FOIA request from the extremist group</w:t>
      </w:r>
      <w:r w:rsidR="00332FD9">
        <w:t xml:space="preserve"> PETA, who coincidentally targets facilities inspected by Dana Miller</w:t>
      </w:r>
      <w:r>
        <w:t xml:space="preserve">.  The unprofessional and incorrect assumption that these enclosures are </w:t>
      </w:r>
      <w:r w:rsidR="003140B0">
        <w:t>“</w:t>
      </w:r>
      <w:r>
        <w:t>home-made</w:t>
      </w:r>
      <w:r w:rsidR="003140B0">
        <w:t>”</w:t>
      </w:r>
      <w:r>
        <w:t xml:space="preserve"> and </w:t>
      </w:r>
      <w:r w:rsidR="003140B0">
        <w:t>“</w:t>
      </w:r>
      <w:r>
        <w:t>home-made type</w:t>
      </w:r>
      <w:r w:rsidR="003140B0">
        <w:t>”</w:t>
      </w:r>
      <w:r>
        <w:t xml:space="preserve"> </w:t>
      </w:r>
      <w:r w:rsidR="008F2426">
        <w:t>ensures</w:t>
      </w:r>
      <w:r>
        <w:t xml:space="preserve"> a target be made of this facility.  These enclosures are often made by the Amish and can be purchased at many auctions across the United States.  They are sturdier and safer than any USDA airline approved enclosure and are designed to house the animals contained in them.  </w:t>
      </w:r>
      <w:r w:rsidR="003140B0">
        <w:t xml:space="preserve">Common sense shows there is not a breach of ventilation to any of these enclosures.  Many different things are used as projecting rims, most common being water bottles on the outside of the enclosure, ties for hammocks, 1 in cut PVC pipes, the bottom tray that projects beyond the cage etc.  X 10-16 highlights the projecting rims on these enclosures.  Photos were not provided to the licensee after request for the </w:t>
      </w:r>
      <w:r w:rsidR="003140B0">
        <w:lastRenderedPageBreak/>
        <w:t>remainder listed in this NCI</w:t>
      </w:r>
      <w:r w:rsidR="00332FD9">
        <w:t>, therefore cannot be appealed.  It is our belief that due to insufficient evidence provided to the licensee this must be removed from the inspection report</w:t>
      </w:r>
      <w:r w:rsidR="003140B0">
        <w:t>.</w:t>
      </w:r>
      <w:r w:rsidR="00123A95">
        <w:t xml:space="preserve">  Also, the Inspection Report continues to</w:t>
      </w:r>
      <w:r w:rsidR="00332FD9">
        <w:t xml:space="preserve"> falsely</w:t>
      </w:r>
      <w:r w:rsidR="00123A95">
        <w:t xml:space="preserve"> adlib this regulation</w:t>
      </w:r>
      <w:r w:rsidR="000724F7">
        <w:t xml:space="preserve"> with language “</w:t>
      </w:r>
      <w:r w:rsidR="00123A95">
        <w:t>to prevent limbs from protruding</w:t>
      </w:r>
      <w:r w:rsidR="000724F7">
        <w:t>”</w:t>
      </w:r>
      <w:r w:rsidR="00123A95">
        <w:t xml:space="preserve"> when it is purely for the purpose of ventilation and nowhere does it discuss what the author of the report insinuates.  When inspectors continue to add their own personal interpretation to the regulation that is not supported by the </w:t>
      </w:r>
      <w:r w:rsidR="000724F7">
        <w:t xml:space="preserve">language in the </w:t>
      </w:r>
      <w:r w:rsidR="00123A95">
        <w:t>regulation</w:t>
      </w:r>
      <w:r w:rsidR="000724F7">
        <w:t>;</w:t>
      </w:r>
      <w:r w:rsidR="00FD719E">
        <w:t xml:space="preserve"> it violates Due Process and</w:t>
      </w:r>
      <w:r w:rsidR="00123A95">
        <w:t xml:space="preserve"> creates a need for an outside court to rule on the interpretation.  </w:t>
      </w:r>
      <w:r w:rsidR="00332FD9">
        <w:t>The Supreme Court has required Fair Notice of Regulatory Agencies interpretations in the interest of due process. It appears there is a constant disregard of this within the Animal Care division of the USDA</w:t>
      </w:r>
      <w:r w:rsidR="001177FB">
        <w:t xml:space="preserve">, specifically in relation to the inspection reports that are the subject of this </w:t>
      </w:r>
      <w:proofErr w:type="gramStart"/>
      <w:r w:rsidR="001177FB">
        <w:t>appeal..</w:t>
      </w:r>
      <w:proofErr w:type="gramEnd"/>
    </w:p>
    <w:p w14:paraId="100FB279" w14:textId="77777777" w:rsidR="00332FD9" w:rsidRPr="00332FD9" w:rsidRDefault="00332FD9" w:rsidP="003140B0">
      <w:pPr>
        <w:pStyle w:val="ListParagraph"/>
        <w:pBdr>
          <w:bottom w:val="single" w:sz="12" w:space="1" w:color="auto"/>
        </w:pBdr>
        <w:spacing w:after="160" w:line="259" w:lineRule="auto"/>
        <w:ind w:left="767" w:firstLine="673"/>
        <w:rPr>
          <w:lang w:val="en-US"/>
        </w:rPr>
      </w:pPr>
    </w:p>
    <w:p w14:paraId="6C7E9922" w14:textId="5E5A8C82" w:rsidR="003140B0" w:rsidRDefault="003140B0" w:rsidP="003140B0">
      <w:pPr>
        <w:spacing w:after="160" w:line="259" w:lineRule="auto"/>
      </w:pPr>
      <w:r>
        <w:t xml:space="preserve"> </w:t>
      </w:r>
      <w:r w:rsidR="00332FD9">
        <w:t>3.137(a)(6) Primary enclosures used to transport live animals</w:t>
      </w:r>
    </w:p>
    <w:p w14:paraId="793B26FE" w14:textId="1AB56B7F" w:rsidR="00332FD9" w:rsidRDefault="00150BBA" w:rsidP="00150BBA">
      <w:pPr>
        <w:spacing w:after="160" w:line="259" w:lineRule="auto"/>
        <w:rPr>
          <w:i/>
          <w:iCs/>
        </w:rPr>
      </w:pPr>
      <w:r w:rsidRPr="00150BBA">
        <w:rPr>
          <w:i/>
          <w:iCs/>
        </w:rPr>
        <w:t>Multiple animals were contained in transport enclosures that did not have adequate handles or devices for lifting. These animals were housed in enclosures consigned with the animal and included in the sale. The enclosures were variable and included both folding wire dog-crates and home-made enclosures of variable construction. The enclosures were maintained in the “</w:t>
      </w:r>
      <w:proofErr w:type="spellStart"/>
      <w:r w:rsidRPr="00150BBA">
        <w:rPr>
          <w:i/>
          <w:iCs/>
        </w:rPr>
        <w:t>warm</w:t>
      </w:r>
      <w:proofErr w:type="spellEnd"/>
      <w:r w:rsidRPr="00150BBA">
        <w:rPr>
          <w:i/>
          <w:iCs/>
        </w:rPr>
        <w:t xml:space="preserve"> room” building or in the exotic animal area outside the warm room. Animals remained in these enclosures from the time consignment which varied from 5/30/2024 until 6/1/2024 until the type of sale on 6/1/2024. Adequate handles ensure that enclosures can be lifted without tilting which could result in injury or distress. Additionally, they ensure that enclosures can be lifted without people coming into contact with the animal contained within. Correct by ensuring that all primary enclosures used to transport animals that are not affixed to a conveyance have handles or other devices for lifting. To be corrected by 6/8/2024.</w:t>
      </w:r>
    </w:p>
    <w:p w14:paraId="69C9001A" w14:textId="151C0511" w:rsidR="00150BBA" w:rsidRPr="00150BBA" w:rsidRDefault="00150BBA" w:rsidP="00150BBA">
      <w:pPr>
        <w:pStyle w:val="ListParagraph"/>
        <w:numPr>
          <w:ilvl w:val="0"/>
          <w:numId w:val="8"/>
        </w:numPr>
        <w:spacing w:after="160" w:line="259" w:lineRule="auto"/>
      </w:pPr>
      <w:r>
        <w:t xml:space="preserve">The inspectors were shown during the inspection the dowel rods that are inserted through the enclosure and used to move the animals.  They were aware that we do not leave the dowel rods in the enclosure when the animals are not in transport.  The inspectors watched the animals go through the sale ring and at no time was an employee moving the animals in enclosures without using the lifting devices.  The auction has been using these for several years and this has never been questioned.  </w:t>
      </w:r>
    </w:p>
    <w:p w14:paraId="5CEA7838" w14:textId="77777777" w:rsidR="00332FD9" w:rsidRDefault="00332FD9" w:rsidP="003140B0">
      <w:pPr>
        <w:spacing w:after="160" w:line="259" w:lineRule="auto"/>
      </w:pPr>
    </w:p>
    <w:p w14:paraId="25EB7ED2" w14:textId="77777777" w:rsidR="00332FD9" w:rsidRPr="0048731D" w:rsidRDefault="00332FD9" w:rsidP="003140B0">
      <w:pPr>
        <w:spacing w:after="160" w:line="259" w:lineRule="auto"/>
      </w:pPr>
    </w:p>
    <w:sectPr w:rsidR="00332FD9" w:rsidRPr="00487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D3A64"/>
    <w:multiLevelType w:val="hybridMultilevel"/>
    <w:tmpl w:val="76E8061A"/>
    <w:lvl w:ilvl="0" w:tplc="A4445F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E7E0D36"/>
    <w:multiLevelType w:val="hybridMultilevel"/>
    <w:tmpl w:val="8B4EBCBA"/>
    <w:lvl w:ilvl="0" w:tplc="0409000F">
      <w:start w:val="1"/>
      <w:numFmt w:val="decimal"/>
      <w:lvlText w:val="%1."/>
      <w:lvlJc w:val="left"/>
      <w:pPr>
        <w:ind w:left="720" w:hanging="360"/>
      </w:pPr>
      <w:rPr>
        <w:rFonts w:hint="default"/>
        <w:color w:val="auto"/>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33CB3"/>
    <w:multiLevelType w:val="hybridMultilevel"/>
    <w:tmpl w:val="A776C564"/>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 w15:restartNumberingAfterBreak="0">
    <w:nsid w:val="323C661F"/>
    <w:multiLevelType w:val="hybridMultilevel"/>
    <w:tmpl w:val="D2C2EB32"/>
    <w:lvl w:ilvl="0" w:tplc="7F72AEFE">
      <w:start w:val="1"/>
      <w:numFmt w:val="decimal"/>
      <w:lvlText w:val="(%1)"/>
      <w:lvlJc w:val="left"/>
      <w:pPr>
        <w:ind w:left="767" w:hanging="360"/>
      </w:pPr>
      <w:rPr>
        <w:rFonts w:hint="default"/>
      </w:rPr>
    </w:lvl>
    <w:lvl w:ilvl="1" w:tplc="04090019">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4" w15:restartNumberingAfterBreak="0">
    <w:nsid w:val="41454150"/>
    <w:multiLevelType w:val="hybridMultilevel"/>
    <w:tmpl w:val="D42C5B0A"/>
    <w:lvl w:ilvl="0" w:tplc="FFFFFFFF">
      <w:start w:val="1"/>
      <w:numFmt w:val="decimal"/>
      <w:lvlText w:val="(%1)"/>
      <w:lvlJc w:val="left"/>
      <w:pPr>
        <w:ind w:left="767" w:hanging="360"/>
      </w:pPr>
      <w:rPr>
        <w:rFonts w:hint="default"/>
      </w:rPr>
    </w:lvl>
    <w:lvl w:ilvl="1" w:tplc="FFFFFFFF" w:tentative="1">
      <w:start w:val="1"/>
      <w:numFmt w:val="lowerLetter"/>
      <w:lvlText w:val="%2."/>
      <w:lvlJc w:val="left"/>
      <w:pPr>
        <w:ind w:left="1487" w:hanging="360"/>
      </w:p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5" w15:restartNumberingAfterBreak="0">
    <w:nsid w:val="559324BB"/>
    <w:multiLevelType w:val="hybridMultilevel"/>
    <w:tmpl w:val="9B1AC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750014"/>
    <w:multiLevelType w:val="hybridMultilevel"/>
    <w:tmpl w:val="3ED01FF4"/>
    <w:lvl w:ilvl="0" w:tplc="FFFFFFFF">
      <w:start w:val="1"/>
      <w:numFmt w:val="decimal"/>
      <w:lvlText w:val="(%1)"/>
      <w:lvlJc w:val="left"/>
      <w:pPr>
        <w:ind w:left="767" w:hanging="360"/>
      </w:pPr>
      <w:rPr>
        <w:rFonts w:hint="default"/>
      </w:rPr>
    </w:lvl>
    <w:lvl w:ilvl="1" w:tplc="FFFFFFFF">
      <w:start w:val="1"/>
      <w:numFmt w:val="lowerLetter"/>
      <w:lvlText w:val="%2."/>
      <w:lvlJc w:val="left"/>
      <w:pPr>
        <w:ind w:left="1487" w:hanging="360"/>
      </w:p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7" w15:restartNumberingAfterBreak="0">
    <w:nsid w:val="56CF0EB9"/>
    <w:multiLevelType w:val="hybridMultilevel"/>
    <w:tmpl w:val="EC74AE62"/>
    <w:lvl w:ilvl="0" w:tplc="A4445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DF336C"/>
    <w:multiLevelType w:val="hybridMultilevel"/>
    <w:tmpl w:val="341C663C"/>
    <w:lvl w:ilvl="0" w:tplc="A4445F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022957"/>
    <w:multiLevelType w:val="hybridMultilevel"/>
    <w:tmpl w:val="F79E10DC"/>
    <w:lvl w:ilvl="0" w:tplc="A4445F0C">
      <w:start w:val="1"/>
      <w:numFmt w:val="decimal"/>
      <w:lvlText w:val="(%1)"/>
      <w:lvlJc w:val="left"/>
      <w:pPr>
        <w:ind w:left="767" w:hanging="360"/>
      </w:pPr>
      <w:rPr>
        <w:rFonts w:hint="default"/>
      </w:rPr>
    </w:lvl>
    <w:lvl w:ilvl="1" w:tplc="04090019">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10" w15:restartNumberingAfterBreak="0">
    <w:nsid w:val="78327B33"/>
    <w:multiLevelType w:val="hybridMultilevel"/>
    <w:tmpl w:val="550AC72E"/>
    <w:lvl w:ilvl="0" w:tplc="FFFFFFFF">
      <w:start w:val="1"/>
      <w:numFmt w:val="decimal"/>
      <w:lvlText w:val="(%1)"/>
      <w:lvlJc w:val="left"/>
      <w:pPr>
        <w:ind w:left="767" w:hanging="360"/>
      </w:pPr>
      <w:rPr>
        <w:rFonts w:hint="default"/>
      </w:rPr>
    </w:lvl>
    <w:lvl w:ilvl="1" w:tplc="FFFFFFFF" w:tentative="1">
      <w:start w:val="1"/>
      <w:numFmt w:val="lowerLetter"/>
      <w:lvlText w:val="%2."/>
      <w:lvlJc w:val="left"/>
      <w:pPr>
        <w:ind w:left="1487" w:hanging="360"/>
      </w:p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11" w15:restartNumberingAfterBreak="0">
    <w:nsid w:val="7B9C702C"/>
    <w:multiLevelType w:val="hybridMultilevel"/>
    <w:tmpl w:val="AFA24782"/>
    <w:lvl w:ilvl="0" w:tplc="A4445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223299">
    <w:abstractNumId w:val="7"/>
  </w:num>
  <w:num w:numId="2" w16cid:durableId="254484467">
    <w:abstractNumId w:val="5"/>
  </w:num>
  <w:num w:numId="3" w16cid:durableId="231014971">
    <w:abstractNumId w:val="2"/>
  </w:num>
  <w:num w:numId="4" w16cid:durableId="1692992905">
    <w:abstractNumId w:val="1"/>
  </w:num>
  <w:num w:numId="5" w16cid:durableId="1470442344">
    <w:abstractNumId w:val="11"/>
  </w:num>
  <w:num w:numId="6" w16cid:durableId="1557158531">
    <w:abstractNumId w:val="0"/>
  </w:num>
  <w:num w:numId="7" w16cid:durableId="1295064181">
    <w:abstractNumId w:val="8"/>
  </w:num>
  <w:num w:numId="8" w16cid:durableId="1532760697">
    <w:abstractNumId w:val="9"/>
  </w:num>
  <w:num w:numId="9" w16cid:durableId="331418003">
    <w:abstractNumId w:val="10"/>
  </w:num>
  <w:num w:numId="10" w16cid:durableId="1723871379">
    <w:abstractNumId w:val="4"/>
  </w:num>
  <w:num w:numId="11" w16cid:durableId="1183782764">
    <w:abstractNumId w:val="3"/>
  </w:num>
  <w:num w:numId="12" w16cid:durableId="1006712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09"/>
    <w:rsid w:val="00011497"/>
    <w:rsid w:val="000615AE"/>
    <w:rsid w:val="000724F7"/>
    <w:rsid w:val="00096DDA"/>
    <w:rsid w:val="001177FB"/>
    <w:rsid w:val="00123A95"/>
    <w:rsid w:val="00150BBA"/>
    <w:rsid w:val="001710A1"/>
    <w:rsid w:val="001A4187"/>
    <w:rsid w:val="001B1BF8"/>
    <w:rsid w:val="001B22F6"/>
    <w:rsid w:val="001D21FE"/>
    <w:rsid w:val="001F5F23"/>
    <w:rsid w:val="0020035E"/>
    <w:rsid w:val="0025097E"/>
    <w:rsid w:val="0025775C"/>
    <w:rsid w:val="002800D5"/>
    <w:rsid w:val="00282779"/>
    <w:rsid w:val="00292279"/>
    <w:rsid w:val="002B402F"/>
    <w:rsid w:val="003140B0"/>
    <w:rsid w:val="00324C40"/>
    <w:rsid w:val="00332FD9"/>
    <w:rsid w:val="00366C31"/>
    <w:rsid w:val="003774F7"/>
    <w:rsid w:val="003A260D"/>
    <w:rsid w:val="003F55CA"/>
    <w:rsid w:val="00412E7C"/>
    <w:rsid w:val="00417D64"/>
    <w:rsid w:val="0048731D"/>
    <w:rsid w:val="004D5C07"/>
    <w:rsid w:val="004F6241"/>
    <w:rsid w:val="00592A79"/>
    <w:rsid w:val="005E1C0A"/>
    <w:rsid w:val="006106D4"/>
    <w:rsid w:val="00684D06"/>
    <w:rsid w:val="006B405F"/>
    <w:rsid w:val="00737953"/>
    <w:rsid w:val="0077772C"/>
    <w:rsid w:val="007A4D8C"/>
    <w:rsid w:val="007B5DFE"/>
    <w:rsid w:val="007C70F1"/>
    <w:rsid w:val="007D1CAD"/>
    <w:rsid w:val="007E231B"/>
    <w:rsid w:val="00840ED2"/>
    <w:rsid w:val="00874F0F"/>
    <w:rsid w:val="00897F67"/>
    <w:rsid w:val="008B20BB"/>
    <w:rsid w:val="008F2426"/>
    <w:rsid w:val="008F2E57"/>
    <w:rsid w:val="00942D1A"/>
    <w:rsid w:val="00954597"/>
    <w:rsid w:val="0098148E"/>
    <w:rsid w:val="00982281"/>
    <w:rsid w:val="0099231C"/>
    <w:rsid w:val="009D6988"/>
    <w:rsid w:val="00A05B47"/>
    <w:rsid w:val="00A126DF"/>
    <w:rsid w:val="00A1287F"/>
    <w:rsid w:val="00A827B7"/>
    <w:rsid w:val="00A94D63"/>
    <w:rsid w:val="00B43A09"/>
    <w:rsid w:val="00B71B2E"/>
    <w:rsid w:val="00B94DE1"/>
    <w:rsid w:val="00B95B70"/>
    <w:rsid w:val="00BE5A07"/>
    <w:rsid w:val="00C05DA5"/>
    <w:rsid w:val="00C06243"/>
    <w:rsid w:val="00C14036"/>
    <w:rsid w:val="00C318B5"/>
    <w:rsid w:val="00C35537"/>
    <w:rsid w:val="00C4336D"/>
    <w:rsid w:val="00C550BC"/>
    <w:rsid w:val="00C73F1F"/>
    <w:rsid w:val="00CA7C43"/>
    <w:rsid w:val="00CC597D"/>
    <w:rsid w:val="00CC7E11"/>
    <w:rsid w:val="00CD07DB"/>
    <w:rsid w:val="00CE6BF6"/>
    <w:rsid w:val="00CF42BB"/>
    <w:rsid w:val="00D12013"/>
    <w:rsid w:val="00D32EF8"/>
    <w:rsid w:val="00D4407F"/>
    <w:rsid w:val="00D6067E"/>
    <w:rsid w:val="00D62BD9"/>
    <w:rsid w:val="00D84044"/>
    <w:rsid w:val="00DE0E5E"/>
    <w:rsid w:val="00DE3D84"/>
    <w:rsid w:val="00E06D5D"/>
    <w:rsid w:val="00E269E0"/>
    <w:rsid w:val="00E277C5"/>
    <w:rsid w:val="00E33781"/>
    <w:rsid w:val="00E572FD"/>
    <w:rsid w:val="00E615D3"/>
    <w:rsid w:val="00E87C08"/>
    <w:rsid w:val="00EB1EFF"/>
    <w:rsid w:val="00ED4CCF"/>
    <w:rsid w:val="00F31BBB"/>
    <w:rsid w:val="00F542BB"/>
    <w:rsid w:val="00F77503"/>
    <w:rsid w:val="00FA6DEC"/>
    <w:rsid w:val="00FC2051"/>
    <w:rsid w:val="00FD0400"/>
    <w:rsid w:val="00FD719E"/>
    <w:rsid w:val="00FF05E9"/>
    <w:rsid w:val="00FF0C05"/>
    <w:rsid w:val="00FF1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DD427"/>
  <w15:chartTrackingRefBased/>
  <w15:docId w15:val="{FD0FA4F3-1649-4A58-8E51-FF13D2B1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A09"/>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43A09"/>
    <w:rPr>
      <w:color w:val="0563C1" w:themeColor="hyperlink"/>
      <w:u w:val="single"/>
    </w:rPr>
  </w:style>
  <w:style w:type="paragraph" w:styleId="NormalWeb">
    <w:name w:val="Normal (Web)"/>
    <w:basedOn w:val="Normal"/>
    <w:uiPriority w:val="99"/>
    <w:unhideWhenUsed/>
    <w:rsid w:val="00B43A0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43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imalcare@usd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17C55-6D08-4799-BF2D-1C3A9C2F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6303</Words>
  <Characters>35928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Scott</dc:creator>
  <cp:keywords/>
  <dc:description/>
  <cp:lastModifiedBy>Sondra Scott</cp:lastModifiedBy>
  <cp:revision>61</cp:revision>
  <dcterms:created xsi:type="dcterms:W3CDTF">2024-06-21T00:20:00Z</dcterms:created>
  <dcterms:modified xsi:type="dcterms:W3CDTF">2024-06-26T20:56:00Z</dcterms:modified>
</cp:coreProperties>
</file>